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40797898" w:displacedByCustomXml="next"/>
    <w:sdt>
      <w:sdtPr>
        <w:id w:val="-1660300075"/>
        <w:docPartObj>
          <w:docPartGallery w:val="Cover Pages"/>
          <w:docPartUnique/>
        </w:docPartObj>
      </w:sdtPr>
      <w:sdtEndPr/>
      <w:sdtContent>
        <w:p w14:paraId="0EB506C9" w14:textId="6228CBB9" w:rsidR="00E2631F" w:rsidRDefault="00E2631F"/>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586"/>
          </w:tblGrid>
          <w:tr w:rsidR="00E2631F" w14:paraId="01724DEA" w14:textId="77777777">
            <w:tc>
              <w:tcPr>
                <w:tcW w:w="7672" w:type="dxa"/>
                <w:tcMar>
                  <w:top w:w="216" w:type="dxa"/>
                  <w:left w:w="115" w:type="dxa"/>
                  <w:bottom w:w="216" w:type="dxa"/>
                  <w:right w:w="115" w:type="dxa"/>
                </w:tcMar>
              </w:tcPr>
              <w:p w14:paraId="51D20763" w14:textId="26A38415" w:rsidR="00E2631F" w:rsidRDefault="00E2631F">
                <w:pPr>
                  <w:pStyle w:val="NoSpacing"/>
                  <w:rPr>
                    <w:color w:val="2E74B5" w:themeColor="accent1" w:themeShade="BF"/>
                    <w:sz w:val="24"/>
                  </w:rPr>
                </w:pPr>
                <w:bookmarkStart w:id="1" w:name="_Hlk40795246"/>
              </w:p>
            </w:tc>
          </w:tr>
          <w:tr w:rsidR="00E2631F" w14:paraId="0BC448BD" w14:textId="77777777">
            <w:tc>
              <w:tcPr>
                <w:tcW w:w="7672" w:type="dxa"/>
              </w:tcPr>
              <w:sdt>
                <w:sdtPr>
                  <w:rPr>
                    <w:rFonts w:asciiTheme="majorHAnsi" w:eastAsiaTheme="majorEastAsia" w:hAnsiTheme="majorHAnsi" w:cstheme="majorBidi"/>
                    <w:b/>
                    <w:bCs/>
                    <w:color w:val="5B9BD5" w:themeColor="accent1"/>
                    <w:sz w:val="72"/>
                    <w:szCs w:val="72"/>
                  </w:rPr>
                  <w:alias w:val="Title"/>
                  <w:id w:val="13406919"/>
                  <w:placeholder>
                    <w:docPart w:val="CFCB2A3420DC401FA9A9BDF26295CB24"/>
                  </w:placeholder>
                  <w:dataBinding w:prefixMappings="xmlns:ns0='http://schemas.openxmlformats.org/package/2006/metadata/core-properties' xmlns:ns1='http://purl.org/dc/elements/1.1/'" w:xpath="/ns0:coreProperties[1]/ns1:title[1]" w:storeItemID="{6C3C8BC8-F283-45AE-878A-BAB7291924A1}"/>
                  <w:text/>
                </w:sdtPr>
                <w:sdtEndPr/>
                <w:sdtContent>
                  <w:p w14:paraId="1923C188" w14:textId="6A0ED1E6" w:rsidR="00E2631F" w:rsidRDefault="007575BC">
                    <w:pPr>
                      <w:pStyle w:val="NoSpacing"/>
                      <w:spacing w:line="216" w:lineRule="auto"/>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b/>
                        <w:bCs/>
                        <w:color w:val="5B9BD5" w:themeColor="accent1"/>
                        <w:sz w:val="72"/>
                        <w:szCs w:val="72"/>
                      </w:rPr>
                      <w:t>COVID-19: Outbreak Management Plan Guidance and Template</w:t>
                    </w:r>
                  </w:p>
                </w:sdtContent>
              </w:sdt>
            </w:tc>
          </w:tr>
          <w:tr w:rsidR="00E2631F" w14:paraId="70EEF61E" w14:textId="77777777" w:rsidTr="006E7FF1">
            <w:trPr>
              <w:trHeight w:val="1724"/>
            </w:trPr>
            <w:tc>
              <w:tcPr>
                <w:tcW w:w="7672" w:type="dxa"/>
                <w:tcMar>
                  <w:top w:w="216" w:type="dxa"/>
                  <w:left w:w="115" w:type="dxa"/>
                  <w:bottom w:w="216" w:type="dxa"/>
                  <w:right w:w="115" w:type="dxa"/>
                </w:tcMar>
              </w:tcPr>
              <w:p w14:paraId="042740D6" w14:textId="71260D5D" w:rsidR="00E2631F" w:rsidRDefault="00C51C48">
                <w:pPr>
                  <w:pStyle w:val="NoSpacing"/>
                  <w:rPr>
                    <w:color w:val="2E74B5" w:themeColor="accent1" w:themeShade="BF"/>
                    <w:sz w:val="24"/>
                  </w:rPr>
                </w:pPr>
                <w:r>
                  <w:rPr>
                    <w:rFonts w:asciiTheme="majorHAnsi" w:eastAsiaTheme="majorEastAsia" w:hAnsiTheme="majorHAnsi" w:cstheme="majorBidi"/>
                    <w:b/>
                    <w:bCs/>
                    <w:color w:val="5B9BD5" w:themeColor="accent1"/>
                    <w:sz w:val="40"/>
                    <w:szCs w:val="40"/>
                  </w:rPr>
                  <w:t>September 2021</w:t>
                </w:r>
              </w:p>
            </w:tc>
          </w:tr>
          <w:bookmarkEnd w:id="1"/>
        </w:tbl>
        <w:tbl>
          <w:tblPr>
            <w:tblpPr w:leftFromText="187" w:rightFromText="187" w:horzAnchor="margin" w:tblpXSpec="center" w:tblpYSpec="bottom"/>
            <w:tblW w:w="3857" w:type="pct"/>
            <w:tblLook w:val="04A0" w:firstRow="1" w:lastRow="0" w:firstColumn="1" w:lastColumn="0" w:noHBand="0" w:noVBand="1"/>
          </w:tblPr>
          <w:tblGrid>
            <w:gridCol w:w="7327"/>
          </w:tblGrid>
          <w:tr w:rsidR="00E2631F" w14:paraId="6F613366" w14:textId="77777777" w:rsidTr="00E2631F">
            <w:tc>
              <w:tcPr>
                <w:tcW w:w="8310" w:type="dxa"/>
                <w:tcMar>
                  <w:top w:w="216" w:type="dxa"/>
                  <w:left w:w="115" w:type="dxa"/>
                  <w:bottom w:w="216" w:type="dxa"/>
                  <w:right w:w="115" w:type="dxa"/>
                </w:tcMar>
              </w:tcPr>
              <w:p w14:paraId="1A64D114" w14:textId="65D58870" w:rsidR="00E2631F" w:rsidRDefault="00E2631F">
                <w:pPr>
                  <w:pStyle w:val="NoSpacing"/>
                  <w:rPr>
                    <w:color w:val="5B9BD5" w:themeColor="accent1"/>
                    <w:sz w:val="28"/>
                    <w:szCs w:val="28"/>
                  </w:rPr>
                </w:pPr>
              </w:p>
              <w:p w14:paraId="5B8744A4" w14:textId="70D57688" w:rsidR="00E2631F" w:rsidRDefault="00E2631F">
                <w:pPr>
                  <w:pStyle w:val="NoSpacing"/>
                  <w:rPr>
                    <w:color w:val="5B9BD5" w:themeColor="accent1"/>
                  </w:rPr>
                </w:pPr>
              </w:p>
            </w:tc>
          </w:tr>
        </w:tbl>
        <w:p w14:paraId="5D290545" w14:textId="77777777" w:rsidR="00395595" w:rsidRDefault="00036573" w:rsidP="0065175F">
          <w:pPr>
            <w:spacing w:after="100" w:afterAutospacing="1" w:line="240" w:lineRule="auto"/>
            <w:contextualSpacing/>
          </w:pPr>
          <w:r>
            <w:rPr>
              <w:noProof/>
            </w:rPr>
            <w:drawing>
              <wp:anchor distT="0" distB="0" distL="114300" distR="114300" simplePos="0" relativeHeight="251658240" behindDoc="0" locked="0" layoutInCell="1" allowOverlap="1" wp14:anchorId="4C695C29" wp14:editId="22228C17">
                <wp:simplePos x="0" y="0"/>
                <wp:positionH relativeFrom="column">
                  <wp:posOffset>4263676</wp:posOffset>
                </wp:positionH>
                <wp:positionV relativeFrom="paragraph">
                  <wp:posOffset>24097</wp:posOffset>
                </wp:positionV>
                <wp:extent cx="1780032" cy="84734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1780032" cy="847344"/>
                        </a:xfrm>
                        <a:prstGeom prst="rect">
                          <a:avLst/>
                        </a:prstGeom>
                      </pic:spPr>
                    </pic:pic>
                  </a:graphicData>
                </a:graphic>
                <wp14:sizeRelH relativeFrom="page">
                  <wp14:pctWidth>0</wp14:pctWidth>
                </wp14:sizeRelH>
                <wp14:sizeRelV relativeFrom="page">
                  <wp14:pctHeight>0</wp14:pctHeight>
                </wp14:sizeRelV>
              </wp:anchor>
            </w:drawing>
          </w:r>
          <w:r w:rsidR="00E2631F">
            <w:br w:type="page"/>
          </w:r>
        </w:p>
      </w:sdtContent>
    </w:sdt>
    <w:bookmarkEnd w:id="0" w:displacedByCustomXml="prev"/>
    <w:bookmarkStart w:id="2" w:name="_Hlk40692647" w:displacedByCustomXml="prev"/>
    <w:p w14:paraId="2A1CD25F" w14:textId="6BACBF05" w:rsidR="0065175F" w:rsidRPr="0065175F" w:rsidRDefault="00036573" w:rsidP="0065175F">
      <w:pPr>
        <w:spacing w:after="100" w:afterAutospacing="1" w:line="240" w:lineRule="auto"/>
        <w:contextualSpacing/>
        <w:rPr>
          <w:rFonts w:ascii="Calibri" w:eastAsia="Calibri" w:hAnsi="Calibri" w:cs="Calibri"/>
          <w:b/>
          <w:bCs/>
          <w:color w:val="auto"/>
          <w:sz w:val="28"/>
          <w:szCs w:val="28"/>
        </w:rPr>
      </w:pPr>
      <w:r>
        <w:rPr>
          <w:rFonts w:ascii="Calibri" w:eastAsia="Calibri" w:hAnsi="Calibri" w:cs="Calibri"/>
          <w:b/>
          <w:bCs/>
          <w:color w:val="auto"/>
          <w:sz w:val="28"/>
          <w:szCs w:val="28"/>
        </w:rPr>
        <w:lastRenderedPageBreak/>
        <w:t xml:space="preserve">Warwickshire </w:t>
      </w:r>
      <w:r w:rsidR="007575BC">
        <w:rPr>
          <w:rFonts w:ascii="Calibri" w:eastAsia="Calibri" w:hAnsi="Calibri" w:cs="Calibri"/>
          <w:b/>
          <w:bCs/>
          <w:color w:val="auto"/>
          <w:sz w:val="28"/>
          <w:szCs w:val="28"/>
        </w:rPr>
        <w:t>COVID-</w:t>
      </w:r>
      <w:r w:rsidR="0065175F" w:rsidRPr="0065175F">
        <w:rPr>
          <w:rFonts w:ascii="Calibri" w:eastAsia="Calibri" w:hAnsi="Calibri" w:cs="Calibri"/>
          <w:b/>
          <w:bCs/>
          <w:color w:val="auto"/>
          <w:sz w:val="28"/>
          <w:szCs w:val="28"/>
        </w:rPr>
        <w:t>19 O</w:t>
      </w:r>
      <w:r w:rsidR="00C51C48">
        <w:rPr>
          <w:rFonts w:ascii="Calibri" w:eastAsia="Calibri" w:hAnsi="Calibri" w:cs="Calibri"/>
          <w:b/>
          <w:bCs/>
          <w:color w:val="auto"/>
          <w:sz w:val="28"/>
          <w:szCs w:val="28"/>
        </w:rPr>
        <w:t>utbreak Management Plan</w:t>
      </w:r>
      <w:r w:rsidR="00AF7171">
        <w:rPr>
          <w:rFonts w:ascii="Calibri" w:eastAsia="Calibri" w:hAnsi="Calibri" w:cs="Calibri"/>
          <w:b/>
          <w:bCs/>
          <w:color w:val="auto"/>
          <w:sz w:val="28"/>
          <w:szCs w:val="28"/>
        </w:rPr>
        <w:t xml:space="preserve"> Guidance and Template</w:t>
      </w:r>
    </w:p>
    <w:bookmarkEnd w:id="2"/>
    <w:p w14:paraId="2EBF5CC1" w14:textId="77777777" w:rsidR="0065175F" w:rsidRPr="0065175F" w:rsidRDefault="0065175F" w:rsidP="0065175F">
      <w:pPr>
        <w:spacing w:after="100" w:afterAutospacing="1" w:line="240" w:lineRule="auto"/>
        <w:contextualSpacing/>
        <w:rPr>
          <w:rFonts w:ascii="Calibri" w:eastAsia="Calibri" w:hAnsi="Calibri" w:cs="Calibri"/>
          <w:color w:val="auto"/>
        </w:rPr>
      </w:pPr>
    </w:p>
    <w:p w14:paraId="7E563492" w14:textId="2A54EF9D" w:rsidR="0065175F" w:rsidRPr="00395595" w:rsidRDefault="0065175F" w:rsidP="00395595">
      <w:pPr>
        <w:spacing w:after="100" w:afterAutospacing="1" w:line="240" w:lineRule="auto"/>
        <w:contextualSpacing/>
        <w:rPr>
          <w:rFonts w:ascii="Calibri" w:eastAsia="Calibri" w:hAnsi="Calibri" w:cs="Calibri"/>
          <w:b/>
          <w:bCs/>
          <w:color w:val="auto"/>
          <w:sz w:val="28"/>
          <w:szCs w:val="28"/>
          <w:u w:val="single"/>
        </w:rPr>
      </w:pPr>
      <w:r w:rsidRPr="00395595">
        <w:rPr>
          <w:rFonts w:ascii="Calibri" w:eastAsia="Calibri" w:hAnsi="Calibri" w:cs="Calibri"/>
          <w:b/>
          <w:bCs/>
          <w:color w:val="auto"/>
          <w:sz w:val="28"/>
          <w:szCs w:val="28"/>
          <w:u w:val="single"/>
        </w:rPr>
        <w:t>Introduction</w:t>
      </w:r>
    </w:p>
    <w:p w14:paraId="61901EB4" w14:textId="10098375" w:rsidR="0065175F" w:rsidRDefault="0065175F" w:rsidP="0065175F">
      <w:pPr>
        <w:spacing w:after="100" w:afterAutospacing="1" w:line="240" w:lineRule="auto"/>
        <w:contextualSpacing/>
        <w:rPr>
          <w:rFonts w:ascii="Calibri" w:eastAsia="Calibri" w:hAnsi="Calibri" w:cs="Calibri"/>
          <w:color w:val="auto"/>
        </w:rPr>
      </w:pPr>
    </w:p>
    <w:p w14:paraId="3434492D" w14:textId="50E6AD92" w:rsidR="00AF7171" w:rsidRDefault="00AF7171" w:rsidP="003C7672">
      <w:pPr>
        <w:rPr>
          <w:rFonts w:cs="Arial"/>
          <w:color w:val="0B0C0C"/>
          <w:sz w:val="24"/>
          <w:szCs w:val="24"/>
          <w:shd w:val="clear" w:color="auto" w:fill="FFFFFF"/>
        </w:rPr>
      </w:pPr>
      <w:r>
        <w:rPr>
          <w:rFonts w:cs="Arial"/>
          <w:color w:val="0B0C0C"/>
          <w:sz w:val="24"/>
          <w:szCs w:val="24"/>
          <w:shd w:val="clear" w:color="auto" w:fill="FFFFFF"/>
        </w:rPr>
        <w:t xml:space="preserve">This Outbreak Management Plan Guidance and Template is designed to support school leaders in developing their responses to single cases, </w:t>
      </w:r>
      <w:proofErr w:type="gramStart"/>
      <w:r>
        <w:rPr>
          <w:rFonts w:cs="Arial"/>
          <w:color w:val="0B0C0C"/>
          <w:sz w:val="24"/>
          <w:szCs w:val="24"/>
          <w:shd w:val="clear" w:color="auto" w:fill="FFFFFF"/>
        </w:rPr>
        <w:t>clusters</w:t>
      </w:r>
      <w:proofErr w:type="gramEnd"/>
      <w:r>
        <w:rPr>
          <w:rFonts w:cs="Arial"/>
          <w:color w:val="0B0C0C"/>
          <w:sz w:val="24"/>
          <w:szCs w:val="24"/>
          <w:shd w:val="clear" w:color="auto" w:fill="FFFFFF"/>
        </w:rPr>
        <w:t xml:space="preserve"> and outbreaks of COVID-19 from </w:t>
      </w:r>
      <w:r w:rsidR="005F65A3">
        <w:rPr>
          <w:rFonts w:cs="Arial"/>
          <w:color w:val="0B0C0C"/>
          <w:sz w:val="24"/>
          <w:szCs w:val="24"/>
          <w:shd w:val="clear" w:color="auto" w:fill="FFFFFF"/>
        </w:rPr>
        <w:t>September</w:t>
      </w:r>
      <w:r>
        <w:rPr>
          <w:rFonts w:cs="Arial"/>
          <w:color w:val="0B0C0C"/>
          <w:sz w:val="24"/>
          <w:szCs w:val="24"/>
          <w:shd w:val="clear" w:color="auto" w:fill="FFFFFF"/>
        </w:rPr>
        <w:t xml:space="preserve"> 2021 onwards.</w:t>
      </w:r>
    </w:p>
    <w:p w14:paraId="25D5C068" w14:textId="5C101BBA" w:rsidR="00AF7171" w:rsidRDefault="00AF7171" w:rsidP="003C7672">
      <w:pPr>
        <w:rPr>
          <w:rFonts w:cs="Arial"/>
          <w:color w:val="0B0C0C"/>
          <w:sz w:val="24"/>
          <w:szCs w:val="24"/>
          <w:shd w:val="clear" w:color="auto" w:fill="FFFFFF"/>
        </w:rPr>
      </w:pPr>
      <w:r>
        <w:rPr>
          <w:rFonts w:cs="Arial"/>
          <w:color w:val="0B0C0C"/>
          <w:sz w:val="24"/>
          <w:szCs w:val="24"/>
          <w:shd w:val="clear" w:color="auto" w:fill="FFFFFF"/>
        </w:rPr>
        <w:t xml:space="preserve">Local recommendations are highlighted in italics throughout the document, which will be regularly reviewed in the light of changing national guidance and the local positions. </w:t>
      </w:r>
    </w:p>
    <w:p w14:paraId="1BD538B1" w14:textId="694411EB" w:rsidR="003C7672" w:rsidRPr="00947E12" w:rsidRDefault="003C7672" w:rsidP="003C7672">
      <w:pPr>
        <w:rPr>
          <w:rFonts w:cs="Arial"/>
          <w:b/>
          <w:bCs/>
          <w:color w:val="auto"/>
          <w:sz w:val="18"/>
          <w:szCs w:val="18"/>
          <w:u w:val="single"/>
        </w:rPr>
      </w:pPr>
      <w:r w:rsidRPr="00947E12">
        <w:rPr>
          <w:rFonts w:cs="Arial"/>
          <w:color w:val="0B0C0C"/>
          <w:sz w:val="24"/>
          <w:szCs w:val="24"/>
          <w:shd w:val="clear" w:color="auto" w:fill="FFFFFF"/>
        </w:rPr>
        <w:t>T</w:t>
      </w:r>
      <w:r w:rsidR="00AF7171">
        <w:rPr>
          <w:rFonts w:cs="Arial"/>
          <w:color w:val="0B0C0C"/>
          <w:sz w:val="24"/>
          <w:szCs w:val="24"/>
          <w:shd w:val="clear" w:color="auto" w:fill="FFFFFF"/>
        </w:rPr>
        <w:t xml:space="preserve">he below national </w:t>
      </w:r>
      <w:r w:rsidRPr="00947E12">
        <w:rPr>
          <w:rFonts w:cs="Arial"/>
          <w:color w:val="0B0C0C"/>
          <w:sz w:val="24"/>
          <w:szCs w:val="24"/>
          <w:shd w:val="clear" w:color="auto" w:fill="FFFFFF"/>
        </w:rPr>
        <w:t xml:space="preserve"> </w:t>
      </w:r>
      <w:r>
        <w:rPr>
          <w:rFonts w:cs="Arial"/>
          <w:color w:val="0B0C0C"/>
          <w:sz w:val="24"/>
          <w:szCs w:val="24"/>
          <w:shd w:val="clear" w:color="auto" w:fill="FFFFFF"/>
        </w:rPr>
        <w:t xml:space="preserve">COVID-19 operational guidance </w:t>
      </w:r>
      <w:r w:rsidRPr="00947E12">
        <w:rPr>
          <w:rFonts w:cs="Arial"/>
          <w:color w:val="0B0C0C"/>
          <w:sz w:val="24"/>
          <w:szCs w:val="24"/>
          <w:shd w:val="clear" w:color="auto" w:fill="FFFFFF"/>
        </w:rPr>
        <w:t xml:space="preserve">explains the </w:t>
      </w:r>
      <w:r>
        <w:rPr>
          <w:rFonts w:cs="Arial"/>
          <w:color w:val="0B0C0C"/>
          <w:sz w:val="24"/>
          <w:szCs w:val="24"/>
          <w:shd w:val="clear" w:color="auto" w:fill="FFFFFF"/>
        </w:rPr>
        <w:t xml:space="preserve">continuing </w:t>
      </w:r>
      <w:r w:rsidRPr="00947E12">
        <w:rPr>
          <w:rFonts w:cs="Arial"/>
          <w:color w:val="0B0C0C"/>
          <w:sz w:val="24"/>
          <w:szCs w:val="24"/>
          <w:shd w:val="clear" w:color="auto" w:fill="FFFFFF"/>
        </w:rPr>
        <w:t>actions school leaders should take to reduce the risk of transmission of coronavirus (COVID-19) in their school</w:t>
      </w:r>
      <w:r w:rsidRPr="00947E12">
        <w:rPr>
          <w:rFonts w:cs="Arial"/>
          <w:b/>
          <w:bCs/>
          <w:sz w:val="18"/>
          <w:szCs w:val="18"/>
        </w:rPr>
        <w:t xml:space="preserve"> </w:t>
      </w:r>
      <w:hyperlink r:id="rId13" w:history="1">
        <w:r w:rsidRPr="00AF4848">
          <w:rPr>
            <w:rStyle w:val="Hyperlink"/>
            <w:rFonts w:eastAsia="Times New Roman" w:cs="Arial"/>
            <w:sz w:val="24"/>
            <w:szCs w:val="24"/>
            <w:lang w:eastAsia="en-GB"/>
          </w:rPr>
          <w:t>https://www.gov.uk/government/publications/actions-for-schools-during-the-coronavirus-outbreak/schools-covid-19-operational-guidance</w:t>
        </w:r>
      </w:hyperlink>
      <w:r>
        <w:rPr>
          <w:rFonts w:eastAsia="Times New Roman" w:cs="Arial"/>
          <w:color w:val="0B0C0C"/>
          <w:sz w:val="24"/>
          <w:szCs w:val="24"/>
          <w:lang w:eastAsia="en-GB"/>
        </w:rPr>
        <w:t>.</w:t>
      </w:r>
    </w:p>
    <w:p w14:paraId="5DECA435" w14:textId="1CB477F1" w:rsidR="003C7672" w:rsidRDefault="003C7672" w:rsidP="003C7672">
      <w:pPr>
        <w:shd w:val="clear" w:color="auto" w:fill="FFFFFF"/>
        <w:spacing w:before="300" w:after="300" w:line="240" w:lineRule="auto"/>
        <w:rPr>
          <w:rFonts w:eastAsia="Times New Roman" w:cs="Arial"/>
          <w:color w:val="0B0C0C"/>
          <w:sz w:val="24"/>
          <w:szCs w:val="24"/>
          <w:lang w:eastAsia="en-GB"/>
        </w:rPr>
      </w:pPr>
      <w:r>
        <w:rPr>
          <w:rFonts w:eastAsia="Times New Roman" w:cs="Arial"/>
          <w:color w:val="0B0C0C"/>
          <w:sz w:val="24"/>
          <w:szCs w:val="24"/>
          <w:lang w:eastAsia="en-GB"/>
        </w:rPr>
        <w:t>Where there is an outbreak</w:t>
      </w:r>
      <w:r w:rsidR="00AF7171">
        <w:rPr>
          <w:rFonts w:eastAsia="Times New Roman" w:cs="Arial"/>
          <w:color w:val="0B0C0C"/>
          <w:sz w:val="24"/>
          <w:szCs w:val="24"/>
          <w:lang w:eastAsia="en-GB"/>
        </w:rPr>
        <w:t xml:space="preserve"> (see definitions below)</w:t>
      </w:r>
      <w:r>
        <w:rPr>
          <w:rFonts w:eastAsia="Times New Roman" w:cs="Arial"/>
          <w:color w:val="0B0C0C"/>
          <w:sz w:val="24"/>
          <w:szCs w:val="24"/>
          <w:lang w:eastAsia="en-GB"/>
        </w:rPr>
        <w:t xml:space="preserve"> further actions will need to be taken. </w:t>
      </w:r>
      <w:r w:rsidRPr="00334F7F">
        <w:rPr>
          <w:rFonts w:eastAsia="Times New Roman" w:cs="Arial"/>
          <w:color w:val="0B0C0C"/>
          <w:sz w:val="24"/>
          <w:szCs w:val="24"/>
          <w:lang w:eastAsia="en-GB"/>
        </w:rPr>
        <w:t>The</w:t>
      </w:r>
      <w:r>
        <w:rPr>
          <w:rFonts w:eastAsia="Times New Roman" w:cs="Arial"/>
          <w:color w:val="0B0C0C"/>
          <w:sz w:val="24"/>
          <w:szCs w:val="24"/>
          <w:lang w:eastAsia="en-GB"/>
        </w:rPr>
        <w:t xml:space="preserve"> DfE</w:t>
      </w:r>
      <w:r w:rsidRPr="00334F7F">
        <w:rPr>
          <w:rFonts w:eastAsia="Times New Roman" w:cs="Arial"/>
          <w:color w:val="0B0C0C"/>
          <w:sz w:val="24"/>
          <w:szCs w:val="24"/>
          <w:lang w:eastAsia="en-GB"/>
        </w:rPr>
        <w:t xml:space="preserve"> contingency framework describes the principles of managing local outbreaks of COVID-19 (including responding to variants of concern) in education and childcare settings</w:t>
      </w:r>
      <w:r w:rsidRPr="00947E12">
        <w:t xml:space="preserve"> </w:t>
      </w:r>
      <w:hyperlink r:id="rId14" w:history="1">
        <w:r w:rsidRPr="00AF4848">
          <w:rPr>
            <w:rStyle w:val="Hyperlink"/>
            <w:rFonts w:eastAsia="Times New Roman" w:cs="Arial"/>
            <w:sz w:val="24"/>
            <w:szCs w:val="24"/>
            <w:lang w:eastAsia="en-GB"/>
          </w:rPr>
          <w:t>https://www.gov.uk/government/publications/coronavirus-covid-19-local-restrictions-in-education-and-childcare-settings/contingency-framework-education-and-childcare-settings</w:t>
        </w:r>
      </w:hyperlink>
    </w:p>
    <w:p w14:paraId="75A4A6EF" w14:textId="73B4BAFB" w:rsidR="00AF7171" w:rsidRDefault="00AF7171" w:rsidP="005F65A3">
      <w:pPr>
        <w:spacing w:after="100" w:afterAutospacing="1" w:line="240" w:lineRule="auto"/>
        <w:contextualSpacing/>
        <w:rPr>
          <w:rFonts w:eastAsia="Times New Roman" w:cs="Arial"/>
          <w:color w:val="0B0C0C"/>
          <w:sz w:val="24"/>
          <w:szCs w:val="24"/>
          <w:lang w:eastAsia="en-GB"/>
        </w:rPr>
      </w:pPr>
      <w:r>
        <w:rPr>
          <w:rFonts w:eastAsia="Times New Roman" w:cs="Arial"/>
          <w:color w:val="0B0C0C"/>
          <w:sz w:val="24"/>
          <w:szCs w:val="24"/>
          <w:lang w:eastAsia="en-GB"/>
        </w:rPr>
        <w:t xml:space="preserve">Please note that the above contingency framework refers to measures that could be taken in a range of outbreak scenarios from small to larger or more significant outbreaks (see definitions below). </w:t>
      </w:r>
    </w:p>
    <w:p w14:paraId="777619A7" w14:textId="08C32038" w:rsidR="00A414B8" w:rsidRDefault="00A414B8" w:rsidP="005F65A3">
      <w:pPr>
        <w:spacing w:after="100" w:afterAutospacing="1" w:line="240" w:lineRule="auto"/>
        <w:contextualSpacing/>
        <w:rPr>
          <w:rFonts w:eastAsia="Times New Roman" w:cs="Arial"/>
          <w:color w:val="0B0C0C"/>
          <w:sz w:val="24"/>
          <w:szCs w:val="24"/>
          <w:lang w:eastAsia="en-GB"/>
        </w:rPr>
      </w:pPr>
    </w:p>
    <w:p w14:paraId="6E772228" w14:textId="17791335" w:rsidR="00450113" w:rsidRPr="00AA7E86" w:rsidRDefault="00A414B8" w:rsidP="00395595">
      <w:pPr>
        <w:spacing w:after="100" w:afterAutospacing="1" w:line="240" w:lineRule="auto"/>
        <w:contextualSpacing/>
        <w:rPr>
          <w:rFonts w:eastAsia="Times New Roman" w:cs="Arial"/>
          <w:color w:val="0B0C0C"/>
          <w:sz w:val="24"/>
          <w:szCs w:val="24"/>
          <w:lang w:eastAsia="en-GB"/>
        </w:rPr>
      </w:pPr>
      <w:r w:rsidRPr="00395595">
        <w:rPr>
          <w:rFonts w:eastAsia="Times New Roman" w:cs="Arial"/>
          <w:color w:val="0B0C0C"/>
          <w:sz w:val="24"/>
          <w:szCs w:val="24"/>
          <w:lang w:eastAsia="en-GB"/>
        </w:rPr>
        <w:t>New guidance has also been published explaining self-isolation rule changes for some</w:t>
      </w:r>
      <w:r w:rsidR="00450113">
        <w:rPr>
          <w:rFonts w:eastAsia="Times New Roman" w:cs="Arial"/>
          <w:color w:val="0B0C0C"/>
          <w:sz w:val="24"/>
          <w:szCs w:val="24"/>
          <w:lang w:eastAsia="en-GB"/>
        </w:rPr>
        <w:t xml:space="preserve"> </w:t>
      </w:r>
      <w:r w:rsidRPr="00395595">
        <w:rPr>
          <w:rFonts w:eastAsia="Times New Roman" w:cs="Arial"/>
          <w:color w:val="0B0C0C"/>
          <w:sz w:val="24"/>
          <w:szCs w:val="24"/>
          <w:lang w:eastAsia="en-GB"/>
        </w:rPr>
        <w:t>close contacts from 16</w:t>
      </w:r>
      <w:r w:rsidRPr="00AA7E86">
        <w:rPr>
          <w:rFonts w:eastAsia="Times New Roman" w:cs="Arial"/>
          <w:color w:val="0B0C0C"/>
          <w:sz w:val="24"/>
          <w:szCs w:val="24"/>
          <w:lang w:eastAsia="en-GB"/>
        </w:rPr>
        <w:t>th</w:t>
      </w:r>
      <w:r w:rsidRPr="00395595">
        <w:rPr>
          <w:rFonts w:eastAsia="Times New Roman" w:cs="Arial"/>
          <w:color w:val="0B0C0C"/>
          <w:sz w:val="24"/>
          <w:szCs w:val="24"/>
          <w:lang w:eastAsia="en-GB"/>
        </w:rPr>
        <w:t xml:space="preserve"> August 2021 onwards</w:t>
      </w:r>
      <w:r w:rsidR="00450113" w:rsidRPr="00395595">
        <w:rPr>
          <w:rFonts w:eastAsia="Times New Roman" w:cs="Arial"/>
          <w:color w:val="0B0C0C"/>
          <w:sz w:val="24"/>
          <w:szCs w:val="24"/>
          <w:lang w:eastAsia="en-GB"/>
        </w:rPr>
        <w:t>:</w:t>
      </w:r>
      <w:r w:rsidRPr="00395595">
        <w:rPr>
          <w:rFonts w:eastAsia="Times New Roman" w:cs="Arial"/>
          <w:color w:val="0B0C0C"/>
          <w:sz w:val="24"/>
          <w:szCs w:val="24"/>
          <w:lang w:eastAsia="en-GB"/>
        </w:rPr>
        <w:t xml:space="preserve"> </w:t>
      </w:r>
    </w:p>
    <w:p w14:paraId="63FD2816" w14:textId="1AE2A26F" w:rsidR="00A414B8" w:rsidRPr="00395595" w:rsidRDefault="00C62058" w:rsidP="00395595">
      <w:pPr>
        <w:pStyle w:val="ListParagraph"/>
        <w:numPr>
          <w:ilvl w:val="0"/>
          <w:numId w:val="61"/>
        </w:numPr>
        <w:rPr>
          <w:rStyle w:val="Hyperlink"/>
          <w:sz w:val="24"/>
        </w:rPr>
      </w:pPr>
      <w:hyperlink r:id="rId15" w:history="1">
        <w:r w:rsidR="00450113" w:rsidRPr="00395595">
          <w:rPr>
            <w:rStyle w:val="Hyperlink"/>
            <w:sz w:val="24"/>
          </w:rPr>
          <w:t>https://www.gov.uk/government/publications/covid-19-stay-at-home-guidance</w:t>
        </w:r>
      </w:hyperlink>
    </w:p>
    <w:p w14:paraId="4352F948" w14:textId="037E4F6C" w:rsidR="00450113" w:rsidRPr="00395595" w:rsidRDefault="00C62058" w:rsidP="00395595">
      <w:pPr>
        <w:pStyle w:val="ListParagraph"/>
        <w:numPr>
          <w:ilvl w:val="0"/>
          <w:numId w:val="61"/>
        </w:numPr>
        <w:spacing w:after="100" w:afterAutospacing="1" w:line="240" w:lineRule="auto"/>
        <w:rPr>
          <w:rStyle w:val="Hyperlink"/>
          <w:sz w:val="24"/>
        </w:rPr>
      </w:pPr>
      <w:hyperlink r:id="rId16" w:history="1">
        <w:r w:rsidR="00450113" w:rsidRPr="00395595">
          <w:rPr>
            <w:rStyle w:val="Hyperlink"/>
            <w:sz w:val="24"/>
          </w:rPr>
          <w:t>https://www.gov.uk/government/publications/guidance-for-contacts-of-people-with-possible-or-confirmed-coronavirus-covid-19-infection-who-do-not-live-with-the-person/guidance-for-contacts-of-people-with-possible-or-confirmed-coronavirus-covid-19-infection-who-do-not-live-with-the-person</w:t>
        </w:r>
      </w:hyperlink>
    </w:p>
    <w:p w14:paraId="0F3853D1" w14:textId="6E246ACF" w:rsidR="00AF7171" w:rsidRDefault="00AF7171" w:rsidP="003C7672">
      <w:pPr>
        <w:spacing w:after="100" w:afterAutospacing="1" w:line="240" w:lineRule="auto"/>
        <w:contextualSpacing/>
        <w:rPr>
          <w:rFonts w:eastAsia="Times New Roman" w:cs="Arial"/>
          <w:color w:val="0B0C0C"/>
          <w:sz w:val="24"/>
          <w:szCs w:val="24"/>
          <w:lang w:eastAsia="en-GB"/>
        </w:rPr>
      </w:pPr>
      <w:r>
        <w:rPr>
          <w:rFonts w:eastAsia="Times New Roman" w:cs="Arial"/>
          <w:color w:val="0B0C0C"/>
          <w:sz w:val="24"/>
          <w:szCs w:val="24"/>
          <w:lang w:eastAsia="en-GB"/>
        </w:rPr>
        <w:t xml:space="preserve">This local outbreak plan guidance and template is aligned with </w:t>
      </w:r>
      <w:r w:rsidR="00D669E1">
        <w:rPr>
          <w:rFonts w:eastAsia="Times New Roman" w:cs="Arial"/>
          <w:color w:val="0B0C0C"/>
          <w:sz w:val="24"/>
          <w:szCs w:val="24"/>
          <w:lang w:eastAsia="en-GB"/>
        </w:rPr>
        <w:t xml:space="preserve">national </w:t>
      </w:r>
      <w:r>
        <w:rPr>
          <w:rFonts w:eastAsia="Times New Roman" w:cs="Arial"/>
          <w:color w:val="0B0C0C"/>
          <w:sz w:val="24"/>
          <w:szCs w:val="24"/>
          <w:lang w:eastAsia="en-GB"/>
        </w:rPr>
        <w:t>guidance</w:t>
      </w:r>
      <w:r w:rsidR="00D669E1">
        <w:rPr>
          <w:rFonts w:eastAsia="Times New Roman" w:cs="Arial"/>
          <w:color w:val="0B0C0C"/>
          <w:sz w:val="24"/>
          <w:szCs w:val="24"/>
          <w:lang w:eastAsia="en-GB"/>
        </w:rPr>
        <w:t xml:space="preserve"> and our local arrangements</w:t>
      </w:r>
      <w:r>
        <w:rPr>
          <w:rFonts w:eastAsia="Times New Roman" w:cs="Arial"/>
          <w:color w:val="0B0C0C"/>
          <w:sz w:val="24"/>
          <w:szCs w:val="24"/>
          <w:lang w:eastAsia="en-GB"/>
        </w:rPr>
        <w:t xml:space="preserve"> and all advice given will be considered in line with this plan</w:t>
      </w:r>
      <w:r w:rsidR="005F65A3">
        <w:rPr>
          <w:rFonts w:eastAsia="Times New Roman" w:cs="Arial"/>
          <w:color w:val="0B0C0C"/>
          <w:sz w:val="24"/>
          <w:szCs w:val="24"/>
          <w:lang w:eastAsia="en-GB"/>
        </w:rPr>
        <w:t>.</w:t>
      </w:r>
    </w:p>
    <w:p w14:paraId="54947311" w14:textId="77777777" w:rsidR="00AF7171" w:rsidRDefault="00AF7171" w:rsidP="003C7672">
      <w:pPr>
        <w:spacing w:after="100" w:afterAutospacing="1" w:line="240" w:lineRule="auto"/>
        <w:contextualSpacing/>
        <w:rPr>
          <w:rFonts w:eastAsia="Times New Roman" w:cs="Arial"/>
          <w:color w:val="0B0C0C"/>
          <w:sz w:val="24"/>
          <w:szCs w:val="24"/>
          <w:lang w:eastAsia="en-GB"/>
        </w:rPr>
      </w:pPr>
    </w:p>
    <w:p w14:paraId="5804EC61" w14:textId="5CD0E2AA" w:rsidR="007A179D" w:rsidRPr="0065175F" w:rsidRDefault="003C7672" w:rsidP="003C7672">
      <w:pPr>
        <w:spacing w:after="100" w:afterAutospacing="1" w:line="240" w:lineRule="auto"/>
        <w:contextualSpacing/>
        <w:rPr>
          <w:rFonts w:ascii="Calibri" w:eastAsia="Calibri" w:hAnsi="Calibri" w:cs="Calibri"/>
          <w:color w:val="auto"/>
        </w:rPr>
      </w:pPr>
      <w:r>
        <w:rPr>
          <w:rFonts w:eastAsia="Times New Roman" w:cs="Arial"/>
          <w:color w:val="0B0C0C"/>
          <w:sz w:val="24"/>
          <w:szCs w:val="24"/>
          <w:lang w:eastAsia="en-GB"/>
        </w:rPr>
        <w:t xml:space="preserve">All education and </w:t>
      </w:r>
      <w:r w:rsidRPr="00682FC3">
        <w:rPr>
          <w:rFonts w:eastAsia="Times New Roman" w:cs="Arial"/>
          <w:color w:val="0B0C0C"/>
          <w:sz w:val="24"/>
          <w:szCs w:val="24"/>
          <w:lang w:eastAsia="en-GB"/>
        </w:rPr>
        <w:t>childcare settings s</w:t>
      </w:r>
      <w:r>
        <w:rPr>
          <w:rFonts w:eastAsia="Times New Roman" w:cs="Arial"/>
          <w:color w:val="0B0C0C"/>
          <w:sz w:val="24"/>
          <w:szCs w:val="24"/>
          <w:lang w:eastAsia="en-GB"/>
        </w:rPr>
        <w:t xml:space="preserve">hould have outbreak plans outlining how they will operate if additional measures are recommended in their setting or area. This includes how they would ensure every child, pupil or student receives the quantity and quality of education and care </w:t>
      </w:r>
      <w:r w:rsidR="1AB05650" w:rsidRPr="1835F381">
        <w:rPr>
          <w:rFonts w:eastAsia="Times New Roman" w:cs="Arial"/>
          <w:color w:val="0B0C0C"/>
          <w:sz w:val="24"/>
          <w:szCs w:val="24"/>
          <w:lang w:eastAsia="en-GB"/>
        </w:rPr>
        <w:t>t</w:t>
      </w:r>
      <w:r w:rsidRPr="1835F381">
        <w:rPr>
          <w:rFonts w:eastAsia="Times New Roman" w:cs="Arial"/>
          <w:color w:val="0B0C0C"/>
          <w:sz w:val="24"/>
          <w:szCs w:val="24"/>
          <w:lang w:eastAsia="en-GB"/>
        </w:rPr>
        <w:t>o</w:t>
      </w:r>
      <w:r>
        <w:rPr>
          <w:rFonts w:eastAsia="Times New Roman" w:cs="Arial"/>
          <w:color w:val="0B0C0C"/>
          <w:sz w:val="24"/>
          <w:szCs w:val="24"/>
          <w:lang w:eastAsia="en-GB"/>
        </w:rPr>
        <w:t xml:space="preserve"> which they would normally be entitled.</w:t>
      </w:r>
      <w:r w:rsidR="005C61CB">
        <w:rPr>
          <w:rFonts w:eastAsia="Times New Roman" w:cs="Arial"/>
          <w:color w:val="0B0C0C"/>
          <w:sz w:val="24"/>
          <w:szCs w:val="24"/>
          <w:lang w:eastAsia="en-GB"/>
        </w:rPr>
        <w:t xml:space="preserve"> A template</w:t>
      </w:r>
      <w:r w:rsidR="00064A22">
        <w:rPr>
          <w:rFonts w:eastAsia="Times New Roman" w:cs="Arial"/>
          <w:color w:val="0B0C0C"/>
          <w:sz w:val="24"/>
          <w:szCs w:val="24"/>
          <w:lang w:eastAsia="en-GB"/>
        </w:rPr>
        <w:t xml:space="preserve"> outbreak management plan is included below.</w:t>
      </w:r>
    </w:p>
    <w:p w14:paraId="4AB5272F" w14:textId="77777777" w:rsidR="00450113" w:rsidRDefault="00450113" w:rsidP="005651D3">
      <w:pPr>
        <w:rPr>
          <w:rFonts w:cs="Arial"/>
          <w:b/>
          <w:bCs/>
          <w:u w:val="single"/>
        </w:rPr>
      </w:pPr>
    </w:p>
    <w:p w14:paraId="4E1B8349" w14:textId="5F6BEECD" w:rsidR="00AF7171" w:rsidRPr="00395595" w:rsidRDefault="00AF7171" w:rsidP="005651D3">
      <w:pPr>
        <w:rPr>
          <w:rFonts w:cs="Arial"/>
          <w:b/>
          <w:bCs/>
          <w:sz w:val="24"/>
          <w:szCs w:val="24"/>
          <w:u w:val="single"/>
        </w:rPr>
      </w:pPr>
      <w:r w:rsidRPr="00395595">
        <w:rPr>
          <w:rFonts w:cs="Arial"/>
          <w:b/>
          <w:bCs/>
          <w:sz w:val="24"/>
          <w:szCs w:val="24"/>
          <w:u w:val="single"/>
        </w:rPr>
        <w:t>Definitions</w:t>
      </w:r>
    </w:p>
    <w:p w14:paraId="7B5C2988" w14:textId="1FB9A692" w:rsidR="00450113" w:rsidRDefault="00AF7171" w:rsidP="005651D3">
      <w:pPr>
        <w:rPr>
          <w:rStyle w:val="Hyperlink"/>
          <w:rFonts w:cs="Arial"/>
          <w:sz w:val="24"/>
        </w:rPr>
      </w:pPr>
      <w:r w:rsidRPr="00395595">
        <w:rPr>
          <w:rFonts w:cs="Arial"/>
          <w:sz w:val="24"/>
          <w:szCs w:val="24"/>
        </w:rPr>
        <w:t>The</w:t>
      </w:r>
      <w:r w:rsidR="00D669E1" w:rsidRPr="00395595">
        <w:rPr>
          <w:rFonts w:cs="Arial"/>
          <w:sz w:val="24"/>
          <w:szCs w:val="24"/>
        </w:rPr>
        <w:t xml:space="preserve"> national</w:t>
      </w:r>
      <w:r w:rsidRPr="00395595">
        <w:rPr>
          <w:rFonts w:cs="Arial"/>
          <w:sz w:val="24"/>
          <w:szCs w:val="24"/>
        </w:rPr>
        <w:t xml:space="preserve"> technical definitions for clusters and outbreaks can be found here:</w:t>
      </w:r>
    </w:p>
    <w:p w14:paraId="698CAFFA" w14:textId="3037FBB1" w:rsidR="00A414B8" w:rsidRPr="00395595" w:rsidRDefault="00C62058" w:rsidP="005651D3">
      <w:pPr>
        <w:rPr>
          <w:rStyle w:val="Hyperlink"/>
          <w:sz w:val="24"/>
        </w:rPr>
      </w:pPr>
      <w:hyperlink r:id="rId17" w:history="1">
        <w:r w:rsidR="00450113" w:rsidRPr="00395595">
          <w:rPr>
            <w:rStyle w:val="Hyperlink"/>
            <w:rFonts w:cs="Arial"/>
            <w:sz w:val="24"/>
            <w:szCs w:val="24"/>
          </w:rPr>
          <w:t>https://www.gov.uk/government/publications/covid-19-epidemiological-definitions-of-outbreaks-and-clusters</w:t>
        </w:r>
      </w:hyperlink>
    </w:p>
    <w:p w14:paraId="68AE45E4" w14:textId="422C04DC" w:rsidR="00A414B8" w:rsidRPr="00395595" w:rsidRDefault="00A414B8" w:rsidP="00A414B8">
      <w:pPr>
        <w:rPr>
          <w:rFonts w:cs="Arial"/>
          <w:i/>
          <w:iCs/>
          <w:sz w:val="24"/>
          <w:szCs w:val="24"/>
        </w:rPr>
      </w:pPr>
      <w:r w:rsidRPr="00395595">
        <w:rPr>
          <w:rFonts w:cs="Arial"/>
          <w:i/>
          <w:iCs/>
          <w:sz w:val="24"/>
          <w:szCs w:val="24"/>
        </w:rPr>
        <w:t>Outbreak definition</w:t>
      </w:r>
      <w:r w:rsidR="00450113">
        <w:rPr>
          <w:rFonts w:cs="Arial"/>
          <w:i/>
          <w:iCs/>
          <w:sz w:val="24"/>
          <w:szCs w:val="24"/>
        </w:rPr>
        <w:t>:</w:t>
      </w:r>
    </w:p>
    <w:p w14:paraId="13F49A8E" w14:textId="0EC2F7EF" w:rsidR="00A414B8" w:rsidRPr="00395595" w:rsidRDefault="00A414B8" w:rsidP="00A414B8">
      <w:pPr>
        <w:rPr>
          <w:rFonts w:cs="Arial"/>
          <w:sz w:val="24"/>
          <w:szCs w:val="24"/>
        </w:rPr>
      </w:pPr>
      <w:r w:rsidRPr="00395595">
        <w:rPr>
          <w:rFonts w:cs="Arial"/>
          <w:sz w:val="24"/>
          <w:szCs w:val="24"/>
        </w:rPr>
        <w:t>Two or more test-confirmed cases of COVID-19 among individuals associated with a specific non-residential setting with illness onset dates within 14 days, and one of:</w:t>
      </w:r>
    </w:p>
    <w:p w14:paraId="29DA075D" w14:textId="77777777" w:rsidR="00A414B8" w:rsidRPr="00395595" w:rsidRDefault="00A414B8" w:rsidP="00A414B8">
      <w:pPr>
        <w:numPr>
          <w:ilvl w:val="0"/>
          <w:numId w:val="56"/>
        </w:numPr>
        <w:rPr>
          <w:rFonts w:cs="Arial"/>
          <w:sz w:val="24"/>
          <w:szCs w:val="24"/>
        </w:rPr>
      </w:pPr>
      <w:r w:rsidRPr="00395595">
        <w:rPr>
          <w:rFonts w:cs="Arial"/>
          <w:sz w:val="24"/>
          <w:szCs w:val="24"/>
        </w:rPr>
        <w:t>identified direct exposure between at least 2 of the test-confirmed cases in that setting (for example under one metre face to face, or spending more than 15 minutes within 2 metres) during the infectious period of one of the cases</w:t>
      </w:r>
    </w:p>
    <w:p w14:paraId="7E995F45" w14:textId="6E631B94" w:rsidR="00A414B8" w:rsidRPr="00395595" w:rsidRDefault="00A414B8" w:rsidP="00395595">
      <w:pPr>
        <w:numPr>
          <w:ilvl w:val="0"/>
          <w:numId w:val="56"/>
        </w:numPr>
        <w:rPr>
          <w:rFonts w:cs="Arial"/>
          <w:sz w:val="24"/>
          <w:szCs w:val="24"/>
        </w:rPr>
      </w:pPr>
      <w:r w:rsidRPr="00395595">
        <w:rPr>
          <w:rFonts w:cs="Arial"/>
          <w:sz w:val="24"/>
          <w:szCs w:val="24"/>
        </w:rPr>
        <w:t>when there is no sustained local community transmission - absence of an alternative source of infection outside the setting for the initially identified cases</w:t>
      </w:r>
    </w:p>
    <w:p w14:paraId="16EF2CB7" w14:textId="5547FB09" w:rsidR="00384975" w:rsidRPr="00395595" w:rsidRDefault="00384975" w:rsidP="005651D3">
      <w:pPr>
        <w:rPr>
          <w:rFonts w:cs="Arial"/>
          <w:sz w:val="24"/>
          <w:szCs w:val="24"/>
        </w:rPr>
      </w:pPr>
      <w:r w:rsidRPr="00395595">
        <w:rPr>
          <w:rFonts w:cs="Arial"/>
          <w:sz w:val="24"/>
          <w:szCs w:val="24"/>
        </w:rPr>
        <w:t xml:space="preserve">Please note that outbreaks can differ significantly </w:t>
      </w:r>
      <w:proofErr w:type="gramStart"/>
      <w:r w:rsidRPr="00395595">
        <w:rPr>
          <w:rFonts w:cs="Arial"/>
          <w:sz w:val="24"/>
          <w:szCs w:val="24"/>
        </w:rPr>
        <w:t>with regard to</w:t>
      </w:r>
      <w:proofErr w:type="gramEnd"/>
      <w:r w:rsidRPr="00395595">
        <w:rPr>
          <w:rFonts w:cs="Arial"/>
          <w:sz w:val="24"/>
          <w:szCs w:val="24"/>
        </w:rPr>
        <w:t xml:space="preserve"> scale and significance from 2 linked cases in a class, to multiple cases across multiple year groups, to outbreaks linked with new variants of concern. Whilst the measures used to manage outbreaks will be the same, the number of measures and extent of measures taken, alongside the degree to which they become necessary requirements will vary. </w:t>
      </w:r>
    </w:p>
    <w:p w14:paraId="76BEA82F" w14:textId="5E87B31C" w:rsidR="00AF7171" w:rsidRPr="00395595" w:rsidRDefault="00AF7171" w:rsidP="005651D3">
      <w:pPr>
        <w:rPr>
          <w:rFonts w:cs="Arial"/>
          <w:sz w:val="24"/>
          <w:szCs w:val="24"/>
        </w:rPr>
      </w:pPr>
      <w:r w:rsidRPr="00395595">
        <w:rPr>
          <w:rFonts w:cs="Arial"/>
          <w:sz w:val="24"/>
          <w:szCs w:val="24"/>
        </w:rPr>
        <w:t>The definition of infectious periods and</w:t>
      </w:r>
      <w:r w:rsidR="001E420B" w:rsidRPr="00395595">
        <w:rPr>
          <w:rFonts w:cs="Arial"/>
          <w:sz w:val="24"/>
          <w:szCs w:val="24"/>
        </w:rPr>
        <w:t xml:space="preserve"> of close contact can be found here (please also see Appendix A) </w:t>
      </w:r>
    </w:p>
    <w:p w14:paraId="5D82BE8A" w14:textId="6939CF36" w:rsidR="001E420B" w:rsidRPr="00395595" w:rsidRDefault="00C62058" w:rsidP="005651D3">
      <w:pPr>
        <w:rPr>
          <w:rFonts w:cs="Arial"/>
          <w:sz w:val="24"/>
          <w:szCs w:val="24"/>
        </w:rPr>
      </w:pPr>
      <w:hyperlink r:id="rId18" w:history="1">
        <w:r w:rsidR="005F65A3" w:rsidRPr="00395595">
          <w:rPr>
            <w:rStyle w:val="Hyperlink"/>
            <w:rFonts w:cs="Arial"/>
            <w:sz w:val="24"/>
            <w:szCs w:val="24"/>
          </w:rPr>
          <w:t>https://www.gov.uk/government/publications/guidance-for-contacts-of-people-with-possible-or-confirmed-coronavirus-covid-19-infection-who-do-not-live-with-the-person/guidance-for-contacts-of-people-with-possible-or-confirmed-coronavirus-covid-19-infection-who-do-not-live-with-the-person</w:t>
        </w:r>
      </w:hyperlink>
    </w:p>
    <w:p w14:paraId="70D4BB2A" w14:textId="6322F277" w:rsidR="005F65A3" w:rsidRPr="00395595" w:rsidRDefault="00AD66F9" w:rsidP="005651D3">
      <w:pPr>
        <w:rPr>
          <w:rFonts w:cs="Arial"/>
          <w:sz w:val="24"/>
          <w:szCs w:val="24"/>
        </w:rPr>
      </w:pPr>
      <w:r w:rsidRPr="00395595">
        <w:rPr>
          <w:rFonts w:cs="Arial"/>
          <w:sz w:val="24"/>
          <w:szCs w:val="24"/>
        </w:rPr>
        <w:t>S</w:t>
      </w:r>
      <w:r w:rsidR="00A414B8" w:rsidRPr="00395595">
        <w:rPr>
          <w:rFonts w:cs="Arial"/>
          <w:sz w:val="24"/>
          <w:szCs w:val="24"/>
        </w:rPr>
        <w:t>ymptoms</w:t>
      </w:r>
      <w:r w:rsidRPr="00395595">
        <w:rPr>
          <w:rFonts w:cs="Arial"/>
          <w:sz w:val="24"/>
          <w:szCs w:val="24"/>
        </w:rPr>
        <w:t xml:space="preserve"> of </w:t>
      </w:r>
      <w:r w:rsidR="00A414B8" w:rsidRPr="00395595">
        <w:rPr>
          <w:rFonts w:cs="Arial"/>
          <w:sz w:val="24"/>
          <w:szCs w:val="24"/>
        </w:rPr>
        <w:t xml:space="preserve">COVID-19 </w:t>
      </w:r>
      <w:proofErr w:type="gramStart"/>
      <w:r w:rsidR="00A414B8" w:rsidRPr="00395595">
        <w:rPr>
          <w:rFonts w:cs="Arial"/>
          <w:sz w:val="24"/>
          <w:szCs w:val="24"/>
        </w:rPr>
        <w:t>are:</w:t>
      </w:r>
      <w:proofErr w:type="gramEnd"/>
      <w:r w:rsidR="00A414B8" w:rsidRPr="00395595">
        <w:rPr>
          <w:rFonts w:cs="Arial"/>
          <w:sz w:val="24"/>
          <w:szCs w:val="24"/>
        </w:rPr>
        <w:t xml:space="preserve"> new continuous cough, </w:t>
      </w:r>
      <w:r w:rsidRPr="00395595">
        <w:rPr>
          <w:rFonts w:cs="Arial"/>
          <w:sz w:val="24"/>
          <w:szCs w:val="24"/>
        </w:rPr>
        <w:t>high temperature, loss/change in taste/smell. Anyone with one or more of these symptoms (irrespective of how mild) should isolate with their household and book a PCR test: https://www.gov.uk/get-coronavirus-test</w:t>
      </w:r>
    </w:p>
    <w:p w14:paraId="1E313018" w14:textId="4EE67DF8" w:rsidR="00AD66F9" w:rsidRPr="00395595" w:rsidRDefault="00AD66F9" w:rsidP="005651D3">
      <w:pPr>
        <w:rPr>
          <w:rFonts w:cs="Arial"/>
          <w:sz w:val="24"/>
          <w:szCs w:val="24"/>
        </w:rPr>
      </w:pPr>
      <w:r w:rsidRPr="00395595">
        <w:rPr>
          <w:rFonts w:cs="Arial"/>
          <w:color w:val="000000"/>
          <w:sz w:val="24"/>
          <w:szCs w:val="24"/>
          <w:shd w:val="clear" w:color="auto" w:fill="FFFFFF"/>
        </w:rPr>
        <w:t>Settings should also be aware of the range of less common symptoms of COVID-19: headache, sore throat, fatigue, muscle aches, blocked/runny nose, particularly if you have an outbreak in your setting/you are seeing higher numbers of cases. </w:t>
      </w:r>
    </w:p>
    <w:p w14:paraId="5A2022B2" w14:textId="77777777" w:rsidR="00AF7171" w:rsidRDefault="00AF7171" w:rsidP="005651D3">
      <w:pPr>
        <w:rPr>
          <w:rFonts w:cs="Arial"/>
          <w:b/>
          <w:bCs/>
          <w:u w:val="single"/>
        </w:rPr>
      </w:pPr>
    </w:p>
    <w:p w14:paraId="25FE1476" w14:textId="75EC2444" w:rsidR="005651D3" w:rsidRPr="00395595" w:rsidRDefault="005651D3" w:rsidP="005651D3">
      <w:pPr>
        <w:rPr>
          <w:rFonts w:cs="Arial"/>
          <w:b/>
          <w:bCs/>
          <w:sz w:val="24"/>
          <w:szCs w:val="24"/>
          <w:u w:val="single"/>
        </w:rPr>
      </w:pPr>
      <w:r w:rsidRPr="00395595">
        <w:rPr>
          <w:rFonts w:cs="Arial"/>
          <w:b/>
          <w:bCs/>
          <w:sz w:val="24"/>
          <w:szCs w:val="24"/>
          <w:u w:val="single"/>
        </w:rPr>
        <w:t>National Position</w:t>
      </w:r>
    </w:p>
    <w:p w14:paraId="2F536AE7" w14:textId="4F055E1C" w:rsidR="0037522F" w:rsidRDefault="005651D3" w:rsidP="005651D3">
      <w:pPr>
        <w:shd w:val="clear" w:color="auto" w:fill="FFFFFF"/>
        <w:spacing w:before="300" w:after="300" w:line="240" w:lineRule="auto"/>
        <w:rPr>
          <w:rFonts w:eastAsia="Times New Roman" w:cs="Arial"/>
          <w:color w:val="0B0C0C"/>
          <w:sz w:val="24"/>
          <w:szCs w:val="24"/>
          <w:lang w:eastAsia="en-GB"/>
        </w:rPr>
      </w:pPr>
      <w:r>
        <w:rPr>
          <w:rFonts w:eastAsia="Times New Roman" w:cs="Arial"/>
          <w:color w:val="0B0C0C"/>
          <w:sz w:val="24"/>
          <w:szCs w:val="24"/>
          <w:lang w:eastAsia="en-GB"/>
        </w:rPr>
        <w:t xml:space="preserve">Currently the national position means </w:t>
      </w:r>
      <w:proofErr w:type="gramStart"/>
      <w:r>
        <w:rPr>
          <w:rFonts w:eastAsia="Times New Roman" w:cs="Arial"/>
          <w:color w:val="0B0C0C"/>
          <w:sz w:val="24"/>
          <w:szCs w:val="24"/>
          <w:lang w:eastAsia="en-GB"/>
        </w:rPr>
        <w:t>the majority of</w:t>
      </w:r>
      <w:proofErr w:type="gramEnd"/>
      <w:r>
        <w:rPr>
          <w:rFonts w:eastAsia="Times New Roman" w:cs="Arial"/>
          <w:color w:val="0B0C0C"/>
          <w:sz w:val="24"/>
          <w:szCs w:val="24"/>
          <w:lang w:eastAsia="en-GB"/>
        </w:rPr>
        <w:t xml:space="preserve"> measures/mitigations that schools have implemented up to now will no longer be required from September. </w:t>
      </w:r>
    </w:p>
    <w:p w14:paraId="1F63B4A8" w14:textId="2A9849C9" w:rsidR="005651D3" w:rsidRDefault="005651D3" w:rsidP="005651D3">
      <w:pPr>
        <w:shd w:val="clear" w:color="auto" w:fill="FFFFFF"/>
        <w:spacing w:before="300" w:after="300" w:line="240" w:lineRule="auto"/>
        <w:rPr>
          <w:rFonts w:eastAsia="Times New Roman" w:cs="Arial"/>
          <w:color w:val="0B0C0C"/>
          <w:sz w:val="24"/>
          <w:szCs w:val="24"/>
          <w:lang w:eastAsia="en-GB"/>
        </w:rPr>
      </w:pPr>
      <w:r>
        <w:rPr>
          <w:rFonts w:eastAsia="Times New Roman" w:cs="Arial"/>
          <w:color w:val="0B0C0C"/>
          <w:sz w:val="24"/>
          <w:szCs w:val="24"/>
          <w:lang w:eastAsia="en-GB"/>
        </w:rPr>
        <w:t>It is expected that schools will continue to:</w:t>
      </w:r>
    </w:p>
    <w:p w14:paraId="384FB4ED" w14:textId="3B6F6108" w:rsidR="00462BD2" w:rsidRDefault="00462BD2" w:rsidP="00DA3A2D">
      <w:pPr>
        <w:pStyle w:val="NormalWeb"/>
        <w:numPr>
          <w:ilvl w:val="0"/>
          <w:numId w:val="53"/>
        </w:numPr>
        <w:spacing w:before="0" w:beforeAutospacing="0" w:after="0" w:afterAutospacing="0"/>
        <w:rPr>
          <w:rFonts w:ascii="Arial" w:hAnsi="Arial" w:cs="Arial"/>
          <w:color w:val="0B0C0C"/>
        </w:rPr>
      </w:pPr>
      <w:r>
        <w:rPr>
          <w:rFonts w:ascii="Arial" w:hAnsi="Arial" w:cs="Arial"/>
          <w:color w:val="0B0C0C"/>
        </w:rPr>
        <w:t xml:space="preserve">Promote full vaccination of all staff, alongside promoting vaccination among appropriate pupils and parents. </w:t>
      </w:r>
    </w:p>
    <w:p w14:paraId="4F1656F0" w14:textId="792C6C9D" w:rsidR="005651D3" w:rsidRPr="00A679B1" w:rsidRDefault="005651D3" w:rsidP="00DA3A2D">
      <w:pPr>
        <w:pStyle w:val="NormalWeb"/>
        <w:numPr>
          <w:ilvl w:val="0"/>
          <w:numId w:val="53"/>
        </w:numPr>
        <w:spacing w:before="0" w:beforeAutospacing="0" w:after="0" w:afterAutospacing="0"/>
        <w:rPr>
          <w:rFonts w:ascii="Arial" w:hAnsi="Arial" w:cs="Arial"/>
          <w:color w:val="0B0C0C"/>
        </w:rPr>
      </w:pPr>
      <w:r w:rsidRPr="00A679B1">
        <w:rPr>
          <w:rFonts w:ascii="Arial" w:hAnsi="Arial" w:cs="Arial"/>
          <w:color w:val="0B0C0C"/>
        </w:rPr>
        <w:t>Ensure good hygiene for everyone.</w:t>
      </w:r>
    </w:p>
    <w:p w14:paraId="27122116" w14:textId="77777777" w:rsidR="005651D3" w:rsidRPr="00A679B1" w:rsidRDefault="005651D3" w:rsidP="00DA3A2D">
      <w:pPr>
        <w:pStyle w:val="NormalWeb"/>
        <w:numPr>
          <w:ilvl w:val="0"/>
          <w:numId w:val="53"/>
        </w:numPr>
        <w:spacing w:before="0" w:beforeAutospacing="0" w:after="0" w:afterAutospacing="0"/>
        <w:rPr>
          <w:rFonts w:ascii="Arial" w:hAnsi="Arial" w:cs="Arial"/>
          <w:color w:val="0B0C0C"/>
        </w:rPr>
      </w:pPr>
      <w:r w:rsidRPr="00A679B1">
        <w:rPr>
          <w:rFonts w:ascii="Arial" w:hAnsi="Arial" w:cs="Arial"/>
          <w:color w:val="0B0C0C"/>
        </w:rPr>
        <w:t>Maintain appropriate cleaning regimes.</w:t>
      </w:r>
    </w:p>
    <w:p w14:paraId="7D8C120B" w14:textId="77777777" w:rsidR="005651D3" w:rsidRPr="00A679B1" w:rsidRDefault="005651D3" w:rsidP="00DA3A2D">
      <w:pPr>
        <w:pStyle w:val="NormalWeb"/>
        <w:numPr>
          <w:ilvl w:val="0"/>
          <w:numId w:val="53"/>
        </w:numPr>
        <w:spacing w:before="0" w:beforeAutospacing="0" w:after="0" w:afterAutospacing="0"/>
        <w:rPr>
          <w:rFonts w:ascii="Arial" w:hAnsi="Arial" w:cs="Arial"/>
          <w:color w:val="0B0C0C"/>
        </w:rPr>
      </w:pPr>
      <w:r w:rsidRPr="00A679B1">
        <w:rPr>
          <w:rFonts w:ascii="Arial" w:hAnsi="Arial" w:cs="Arial"/>
          <w:color w:val="0B0C0C"/>
        </w:rPr>
        <w:t>Keep occupied spaces well ventilated.</w:t>
      </w:r>
    </w:p>
    <w:p w14:paraId="019D3406" w14:textId="77777777" w:rsidR="005651D3" w:rsidRPr="00A679B1" w:rsidRDefault="005651D3" w:rsidP="00DA3A2D">
      <w:pPr>
        <w:pStyle w:val="NormalWeb"/>
        <w:numPr>
          <w:ilvl w:val="0"/>
          <w:numId w:val="53"/>
        </w:numPr>
        <w:spacing w:before="0" w:beforeAutospacing="0" w:after="0" w:afterAutospacing="0"/>
        <w:rPr>
          <w:rFonts w:ascii="Arial" w:hAnsi="Arial" w:cs="Arial"/>
          <w:color w:val="0B0C0C"/>
        </w:rPr>
      </w:pPr>
      <w:r w:rsidRPr="00A679B1">
        <w:rPr>
          <w:rFonts w:ascii="Arial" w:hAnsi="Arial" w:cs="Arial"/>
          <w:color w:val="0B0C0C"/>
        </w:rPr>
        <w:t>Follow public health advice on testing, self-isolation and managing confirmed cases of COVID-19.</w:t>
      </w:r>
    </w:p>
    <w:p w14:paraId="06E17FC2" w14:textId="1DA317BE" w:rsidR="005651D3" w:rsidRDefault="005651D3" w:rsidP="005651D3">
      <w:pPr>
        <w:shd w:val="clear" w:color="auto" w:fill="FFFFFF"/>
        <w:spacing w:before="300" w:after="300" w:line="240" w:lineRule="auto"/>
        <w:rPr>
          <w:rFonts w:eastAsia="Times New Roman" w:cs="Arial"/>
          <w:color w:val="0B0C0C"/>
          <w:sz w:val="24"/>
          <w:szCs w:val="24"/>
          <w:lang w:eastAsia="en-GB"/>
        </w:rPr>
      </w:pPr>
      <w:r>
        <w:rPr>
          <w:rFonts w:eastAsia="Times New Roman" w:cs="Arial"/>
          <w:color w:val="0B0C0C"/>
          <w:sz w:val="24"/>
          <w:szCs w:val="24"/>
          <w:lang w:eastAsia="en-GB"/>
        </w:rPr>
        <w:t xml:space="preserve">This position changes if there is an outbreak in your school or local area. </w:t>
      </w:r>
      <w:r w:rsidRPr="00334F7F">
        <w:rPr>
          <w:rFonts w:eastAsia="Times New Roman" w:cs="Arial"/>
          <w:color w:val="0B0C0C"/>
          <w:sz w:val="24"/>
          <w:szCs w:val="24"/>
          <w:lang w:eastAsia="en-GB"/>
        </w:rPr>
        <w:t>Local authorities, directors of public health (</w:t>
      </w:r>
      <w:proofErr w:type="spellStart"/>
      <w:r w:rsidRPr="00334F7F">
        <w:rPr>
          <w:rFonts w:eastAsia="Times New Roman" w:cs="Arial"/>
          <w:color w:val="0B0C0C"/>
          <w:sz w:val="24"/>
          <w:szCs w:val="24"/>
          <w:lang w:eastAsia="en-GB"/>
        </w:rPr>
        <w:t>DsPH</w:t>
      </w:r>
      <w:proofErr w:type="spellEnd"/>
      <w:r w:rsidRPr="00334F7F">
        <w:rPr>
          <w:rFonts w:eastAsia="Times New Roman" w:cs="Arial"/>
          <w:color w:val="0B0C0C"/>
          <w:sz w:val="24"/>
          <w:szCs w:val="24"/>
          <w:lang w:eastAsia="en-GB"/>
        </w:rPr>
        <w:t>) and</w:t>
      </w:r>
      <w:r w:rsidR="00AD66F9">
        <w:rPr>
          <w:rFonts w:eastAsia="Times New Roman" w:cs="Arial"/>
          <w:color w:val="0B0C0C"/>
          <w:sz w:val="24"/>
          <w:szCs w:val="24"/>
          <w:lang w:eastAsia="en-GB"/>
        </w:rPr>
        <w:t xml:space="preserve"> </w:t>
      </w:r>
      <w:r w:rsidRPr="00334F7F">
        <w:rPr>
          <w:rFonts w:eastAsia="Times New Roman" w:cs="Arial"/>
          <w:color w:val="0B0C0C"/>
          <w:sz w:val="24"/>
          <w:szCs w:val="24"/>
          <w:lang w:eastAsia="en-GB"/>
        </w:rPr>
        <w:t>health protection teams (HPTs)</w:t>
      </w:r>
      <w:r w:rsidR="00AD66F9">
        <w:rPr>
          <w:rFonts w:eastAsia="Times New Roman" w:cs="Arial"/>
          <w:color w:val="0B0C0C"/>
          <w:sz w:val="24"/>
          <w:szCs w:val="24"/>
          <w:lang w:eastAsia="en-GB"/>
        </w:rPr>
        <w:t xml:space="preserve"> (from Public Health England, which will become the UK Health Security Agency in October 2021)</w:t>
      </w:r>
      <w:r w:rsidRPr="00334F7F">
        <w:rPr>
          <w:rFonts w:eastAsia="Times New Roman" w:cs="Arial"/>
          <w:color w:val="0B0C0C"/>
          <w:sz w:val="24"/>
          <w:szCs w:val="24"/>
          <w:lang w:eastAsia="en-GB"/>
        </w:rPr>
        <w:t xml:space="preserve"> are </w:t>
      </w:r>
      <w:proofErr w:type="spellStart"/>
      <w:r w:rsidRPr="00334F7F">
        <w:rPr>
          <w:rFonts w:eastAsia="Times New Roman" w:cs="Arial"/>
          <w:color w:val="0B0C0C"/>
          <w:sz w:val="24"/>
          <w:szCs w:val="24"/>
          <w:lang w:eastAsia="en-GB"/>
        </w:rPr>
        <w:t>re</w:t>
      </w:r>
      <w:r w:rsidR="00C467B2">
        <w:rPr>
          <w:rFonts w:eastAsia="Times New Roman" w:cs="Arial"/>
          <w:color w:val="0B0C0C"/>
          <w:sz w:val="24"/>
          <w:szCs w:val="24"/>
          <w:lang w:eastAsia="en-GB"/>
        </w:rPr>
        <w:t>L</w:t>
      </w:r>
      <w:r w:rsidRPr="00334F7F">
        <w:rPr>
          <w:rFonts w:eastAsia="Times New Roman" w:cs="Arial"/>
          <w:color w:val="0B0C0C"/>
          <w:sz w:val="24"/>
          <w:szCs w:val="24"/>
          <w:lang w:eastAsia="en-GB"/>
        </w:rPr>
        <w:t>sponsible</w:t>
      </w:r>
      <w:proofErr w:type="spellEnd"/>
      <w:r w:rsidRPr="00334F7F">
        <w:rPr>
          <w:rFonts w:eastAsia="Times New Roman" w:cs="Arial"/>
          <w:color w:val="0B0C0C"/>
          <w:sz w:val="24"/>
          <w:szCs w:val="24"/>
          <w:lang w:eastAsia="en-GB"/>
        </w:rPr>
        <w:t xml:space="preserve"> for managing localised outbreaks. They play an important role in providing support and advice to education and childcare settings.</w:t>
      </w:r>
      <w:r w:rsidRPr="002A4120">
        <w:rPr>
          <w:rFonts w:eastAsia="Times New Roman" w:cs="Arial"/>
          <w:color w:val="0B0C0C"/>
          <w:sz w:val="24"/>
          <w:szCs w:val="24"/>
          <w:lang w:eastAsia="en-GB"/>
        </w:rPr>
        <w:t xml:space="preserve"> </w:t>
      </w:r>
      <w:r>
        <w:rPr>
          <w:rFonts w:eastAsia="Times New Roman" w:cs="Arial"/>
          <w:color w:val="0B0C0C"/>
          <w:sz w:val="24"/>
          <w:szCs w:val="24"/>
          <w:lang w:eastAsia="en-GB"/>
        </w:rPr>
        <w:t xml:space="preserve">At this point </w:t>
      </w:r>
      <w:r w:rsidRPr="00334F7F">
        <w:rPr>
          <w:rFonts w:eastAsia="Times New Roman" w:cs="Arial"/>
          <w:color w:val="0B0C0C"/>
          <w:sz w:val="24"/>
          <w:szCs w:val="24"/>
          <w:lang w:eastAsia="en-GB"/>
        </w:rPr>
        <w:t>Local authorities, directors of public health (</w:t>
      </w:r>
      <w:proofErr w:type="spellStart"/>
      <w:r w:rsidRPr="00334F7F">
        <w:rPr>
          <w:rFonts w:eastAsia="Times New Roman" w:cs="Arial"/>
          <w:color w:val="0B0C0C"/>
          <w:sz w:val="24"/>
          <w:szCs w:val="24"/>
          <w:lang w:eastAsia="en-GB"/>
        </w:rPr>
        <w:t>DsPH</w:t>
      </w:r>
      <w:proofErr w:type="spellEnd"/>
      <w:r w:rsidRPr="00334F7F">
        <w:rPr>
          <w:rFonts w:eastAsia="Times New Roman" w:cs="Arial"/>
          <w:color w:val="0B0C0C"/>
          <w:sz w:val="24"/>
          <w:szCs w:val="24"/>
          <w:lang w:eastAsia="en-GB"/>
        </w:rPr>
        <w:t xml:space="preserve">) and health protection teams (HPTs) can recommend </w:t>
      </w:r>
      <w:r>
        <w:rPr>
          <w:rFonts w:eastAsia="Times New Roman" w:cs="Arial"/>
          <w:color w:val="0B0C0C"/>
          <w:sz w:val="24"/>
          <w:szCs w:val="24"/>
          <w:lang w:eastAsia="en-GB"/>
        </w:rPr>
        <w:t xml:space="preserve">additional </w:t>
      </w:r>
      <w:r w:rsidRPr="00334F7F">
        <w:rPr>
          <w:rFonts w:eastAsia="Times New Roman" w:cs="Arial"/>
          <w:color w:val="0B0C0C"/>
          <w:sz w:val="24"/>
          <w:szCs w:val="24"/>
          <w:lang w:eastAsia="en-GB"/>
        </w:rPr>
        <w:t xml:space="preserve">measures in individual education and childcare settings – or a small cluster of settings – as part of their outbreak management responsibilities. </w:t>
      </w:r>
      <w:r>
        <w:rPr>
          <w:rFonts w:eastAsia="Times New Roman" w:cs="Arial"/>
          <w:color w:val="0B0C0C"/>
          <w:sz w:val="24"/>
          <w:szCs w:val="24"/>
          <w:lang w:eastAsia="en-GB"/>
        </w:rPr>
        <w:t>A ‘cluster’</w:t>
      </w:r>
      <w:r w:rsidR="001E420B">
        <w:rPr>
          <w:rFonts w:eastAsia="Times New Roman" w:cs="Arial"/>
          <w:color w:val="0B0C0C"/>
          <w:sz w:val="24"/>
          <w:szCs w:val="24"/>
          <w:lang w:eastAsia="en-GB"/>
        </w:rPr>
        <w:t>, as it applies to settings rather than cases of COVID-19,</w:t>
      </w:r>
      <w:r>
        <w:rPr>
          <w:rFonts w:eastAsia="Times New Roman" w:cs="Arial"/>
          <w:color w:val="0B0C0C"/>
          <w:sz w:val="24"/>
          <w:szCs w:val="24"/>
          <w:lang w:eastAsia="en-GB"/>
        </w:rPr>
        <w:t xml:space="preserve"> is defined in most cases as being </w:t>
      </w:r>
      <w:r w:rsidRPr="00334F7F">
        <w:rPr>
          <w:rFonts w:eastAsia="Times New Roman" w:cs="Arial"/>
          <w:color w:val="0B0C0C"/>
          <w:sz w:val="24"/>
          <w:szCs w:val="24"/>
          <w:lang w:eastAsia="en-GB"/>
        </w:rPr>
        <w:t>no more than 3 or 4 settings linked in the same outbreak.</w:t>
      </w:r>
    </w:p>
    <w:p w14:paraId="2944F720" w14:textId="70A151C0" w:rsidR="00384975" w:rsidRPr="00395595" w:rsidRDefault="00384975" w:rsidP="005651D3">
      <w:pPr>
        <w:shd w:val="clear" w:color="auto" w:fill="FFFFFF"/>
        <w:spacing w:before="300" w:after="300" w:line="240" w:lineRule="auto"/>
        <w:rPr>
          <w:rFonts w:eastAsia="Times New Roman" w:cs="Arial"/>
          <w:i/>
          <w:iCs/>
          <w:color w:val="0B0C0C"/>
          <w:sz w:val="24"/>
          <w:szCs w:val="24"/>
          <w:lang w:eastAsia="en-GB"/>
        </w:rPr>
      </w:pPr>
      <w:r>
        <w:rPr>
          <w:rFonts w:eastAsia="Times New Roman" w:cs="Arial"/>
          <w:color w:val="0B0C0C"/>
          <w:sz w:val="24"/>
          <w:szCs w:val="24"/>
          <w:lang w:eastAsia="en-GB"/>
        </w:rPr>
        <w:t>Please note that from the 16</w:t>
      </w:r>
      <w:r w:rsidRPr="00BC6D80">
        <w:rPr>
          <w:rFonts w:eastAsia="Times New Roman" w:cs="Arial"/>
          <w:color w:val="0B0C0C"/>
          <w:sz w:val="24"/>
          <w:szCs w:val="24"/>
          <w:vertAlign w:val="superscript"/>
          <w:lang w:eastAsia="en-GB"/>
        </w:rPr>
        <w:t>th</w:t>
      </w:r>
      <w:r>
        <w:rPr>
          <w:rFonts w:eastAsia="Times New Roman" w:cs="Arial"/>
          <w:color w:val="0B0C0C"/>
          <w:sz w:val="24"/>
          <w:szCs w:val="24"/>
          <w:lang w:eastAsia="en-GB"/>
        </w:rPr>
        <w:t xml:space="preserve"> August 2021 onwards, close contacts who have had both doses of vaccination (more than 14 clear days prior to date of exposure to case) and those aged under 18 </w:t>
      </w:r>
      <w:r w:rsidR="00AD66F9">
        <w:rPr>
          <w:rFonts w:eastAsia="Times New Roman" w:cs="Arial"/>
          <w:color w:val="0B0C0C"/>
          <w:sz w:val="24"/>
          <w:szCs w:val="24"/>
          <w:lang w:eastAsia="en-GB"/>
        </w:rPr>
        <w:t xml:space="preserve">years and 6 months </w:t>
      </w:r>
      <w:r>
        <w:rPr>
          <w:rFonts w:eastAsia="Times New Roman" w:cs="Arial"/>
          <w:color w:val="0B0C0C"/>
          <w:sz w:val="24"/>
          <w:szCs w:val="24"/>
          <w:lang w:eastAsia="en-GB"/>
        </w:rPr>
        <w:t xml:space="preserve">will not be required to </w:t>
      </w:r>
      <w:proofErr w:type="spellStart"/>
      <w:r>
        <w:rPr>
          <w:rFonts w:eastAsia="Times New Roman" w:cs="Arial"/>
          <w:color w:val="0B0C0C"/>
          <w:sz w:val="24"/>
          <w:szCs w:val="24"/>
          <w:lang w:eastAsia="en-GB"/>
        </w:rPr>
        <w:t>self isolate</w:t>
      </w:r>
      <w:proofErr w:type="spellEnd"/>
      <w:r>
        <w:rPr>
          <w:rFonts w:eastAsia="Times New Roman" w:cs="Arial"/>
          <w:color w:val="0B0C0C"/>
          <w:sz w:val="24"/>
          <w:szCs w:val="24"/>
          <w:lang w:eastAsia="en-GB"/>
        </w:rPr>
        <w:t xml:space="preserve"> (unless they are symptomatic or test positive</w:t>
      </w:r>
      <w:proofErr w:type="gramStart"/>
      <w:r>
        <w:rPr>
          <w:rFonts w:eastAsia="Times New Roman" w:cs="Arial"/>
          <w:color w:val="0B0C0C"/>
          <w:sz w:val="24"/>
          <w:szCs w:val="24"/>
          <w:lang w:eastAsia="en-GB"/>
        </w:rPr>
        <w:t>), but</w:t>
      </w:r>
      <w:proofErr w:type="gramEnd"/>
      <w:r>
        <w:rPr>
          <w:rFonts w:eastAsia="Times New Roman" w:cs="Arial"/>
          <w:color w:val="0B0C0C"/>
          <w:sz w:val="24"/>
          <w:szCs w:val="24"/>
          <w:lang w:eastAsia="en-GB"/>
        </w:rPr>
        <w:t xml:space="preserve"> will be asked to</w:t>
      </w:r>
      <w:r w:rsidR="00D669E1">
        <w:rPr>
          <w:rFonts w:eastAsia="Times New Roman" w:cs="Arial"/>
          <w:color w:val="0B0C0C"/>
          <w:sz w:val="24"/>
          <w:szCs w:val="24"/>
          <w:lang w:eastAsia="en-GB"/>
        </w:rPr>
        <w:t xml:space="preserve"> take a PCR test.</w:t>
      </w:r>
      <w:r w:rsidR="00AD66F9">
        <w:rPr>
          <w:rFonts w:eastAsia="Times New Roman" w:cs="Arial"/>
          <w:color w:val="0B0C0C"/>
          <w:sz w:val="24"/>
          <w:szCs w:val="24"/>
          <w:lang w:eastAsia="en-GB"/>
        </w:rPr>
        <w:t xml:space="preserve"> They will also continue to be asked to </w:t>
      </w:r>
      <w:r w:rsidR="00AB3C18">
        <w:rPr>
          <w:rFonts w:eastAsia="Times New Roman" w:cs="Arial"/>
          <w:color w:val="0B0C0C"/>
          <w:sz w:val="24"/>
          <w:szCs w:val="24"/>
          <w:lang w:eastAsia="en-GB"/>
        </w:rPr>
        <w:t xml:space="preserve">consider continuing with twice weekly LFT testing, limiting their social contact, and wearing face coverings in indoor </w:t>
      </w:r>
      <w:r w:rsidR="00AB3C18" w:rsidRPr="0019557E">
        <w:rPr>
          <w:rFonts w:eastAsia="Times New Roman" w:cs="Arial"/>
          <w:color w:val="0B0C0C"/>
          <w:sz w:val="24"/>
          <w:szCs w:val="24"/>
          <w:lang w:eastAsia="en-GB"/>
        </w:rPr>
        <w:t xml:space="preserve">public </w:t>
      </w:r>
      <w:r w:rsidR="00AB3C18" w:rsidRPr="009709D4">
        <w:rPr>
          <w:rFonts w:eastAsia="Times New Roman" w:cs="Arial"/>
          <w:color w:val="0B0C0C"/>
          <w:sz w:val="24"/>
          <w:szCs w:val="24"/>
          <w:lang w:eastAsia="en-GB"/>
        </w:rPr>
        <w:t>spaces</w:t>
      </w:r>
      <w:r w:rsidR="0019557E" w:rsidRPr="00395595">
        <w:rPr>
          <w:rFonts w:eastAsia="Times New Roman" w:cs="Arial"/>
          <w:color w:val="0B0C0C"/>
          <w:sz w:val="24"/>
          <w:szCs w:val="24"/>
          <w:lang w:eastAsia="en-GB"/>
        </w:rPr>
        <w:t>.</w:t>
      </w:r>
    </w:p>
    <w:p w14:paraId="13EEE416" w14:textId="3688E371" w:rsidR="005651D3" w:rsidRPr="00334F7F" w:rsidRDefault="005651D3" w:rsidP="005651D3">
      <w:pPr>
        <w:shd w:val="clear" w:color="auto" w:fill="FFFFFF"/>
        <w:spacing w:before="300" w:after="300" w:line="240" w:lineRule="auto"/>
        <w:rPr>
          <w:rFonts w:eastAsia="Times New Roman" w:cs="Arial"/>
          <w:color w:val="0B0C0C"/>
          <w:sz w:val="24"/>
          <w:szCs w:val="24"/>
          <w:lang w:eastAsia="en-GB"/>
        </w:rPr>
      </w:pPr>
      <w:r w:rsidRPr="00334F7F">
        <w:rPr>
          <w:rFonts w:eastAsia="Times New Roman" w:cs="Arial"/>
          <w:color w:val="0B0C0C"/>
          <w:sz w:val="24"/>
          <w:szCs w:val="24"/>
          <w:lang w:eastAsia="en-GB"/>
        </w:rPr>
        <w:t>Local authorities, </w:t>
      </w:r>
      <w:proofErr w:type="spellStart"/>
      <w:r w:rsidRPr="00334F7F">
        <w:rPr>
          <w:rFonts w:eastAsia="Times New Roman" w:cs="Arial"/>
          <w:color w:val="0B0C0C"/>
          <w:sz w:val="24"/>
          <w:szCs w:val="24"/>
          <w:lang w:eastAsia="en-GB"/>
        </w:rPr>
        <w:t>DsPH</w:t>
      </w:r>
      <w:proofErr w:type="spellEnd"/>
      <w:r w:rsidRPr="00334F7F">
        <w:rPr>
          <w:rFonts w:eastAsia="Times New Roman" w:cs="Arial"/>
          <w:color w:val="0B0C0C"/>
          <w:sz w:val="24"/>
          <w:szCs w:val="24"/>
          <w:lang w:eastAsia="en-GB"/>
        </w:rPr>
        <w:t> and HPTs </w:t>
      </w:r>
      <w:r>
        <w:rPr>
          <w:rFonts w:eastAsia="Times New Roman" w:cs="Arial"/>
          <w:color w:val="0B0C0C"/>
          <w:sz w:val="24"/>
          <w:szCs w:val="24"/>
          <w:lang w:eastAsia="en-GB"/>
        </w:rPr>
        <w:t>will also</w:t>
      </w:r>
      <w:r w:rsidRPr="00334F7F">
        <w:rPr>
          <w:rFonts w:eastAsia="Times New Roman" w:cs="Arial"/>
          <w:color w:val="0B0C0C"/>
          <w:sz w:val="24"/>
          <w:szCs w:val="24"/>
          <w:lang w:eastAsia="en-GB"/>
        </w:rPr>
        <w:t xml:space="preserve"> work with their regional partnership teams (RPTs) to escalate issues from the local level into the central</w:t>
      </w:r>
      <w:r w:rsidR="001E420B">
        <w:rPr>
          <w:rFonts w:eastAsia="Times New Roman" w:cs="Arial"/>
          <w:color w:val="0B0C0C"/>
          <w:sz w:val="24"/>
          <w:szCs w:val="24"/>
          <w:lang w:eastAsia="en-GB"/>
        </w:rPr>
        <w:t xml:space="preserve"> government</w:t>
      </w:r>
      <w:r w:rsidRPr="00334F7F">
        <w:rPr>
          <w:rFonts w:eastAsia="Times New Roman" w:cs="Arial"/>
          <w:color w:val="0B0C0C"/>
          <w:sz w:val="24"/>
          <w:szCs w:val="24"/>
          <w:lang w:eastAsia="en-GB"/>
        </w:rPr>
        <w:t xml:space="preserve"> Local Action Committee command structure</w:t>
      </w:r>
      <w:r w:rsidR="001E420B">
        <w:rPr>
          <w:rFonts w:eastAsia="Times New Roman" w:cs="Arial"/>
          <w:color w:val="0B0C0C"/>
          <w:sz w:val="24"/>
          <w:szCs w:val="24"/>
          <w:lang w:eastAsia="en-GB"/>
        </w:rPr>
        <w:t xml:space="preserve"> (gold, silver, bronze)</w:t>
      </w:r>
      <w:r w:rsidRPr="00334F7F">
        <w:rPr>
          <w:rFonts w:eastAsia="Times New Roman" w:cs="Arial"/>
          <w:color w:val="0B0C0C"/>
          <w:sz w:val="24"/>
          <w:szCs w:val="24"/>
          <w:lang w:eastAsia="en-GB"/>
        </w:rPr>
        <w:t xml:space="preserve">. RPTs support local areas in managing </w:t>
      </w:r>
      <w:proofErr w:type="gramStart"/>
      <w:r w:rsidRPr="00334F7F">
        <w:rPr>
          <w:rFonts w:eastAsia="Times New Roman" w:cs="Arial"/>
          <w:color w:val="0B0C0C"/>
          <w:sz w:val="24"/>
          <w:szCs w:val="24"/>
          <w:lang w:eastAsia="en-GB"/>
        </w:rPr>
        <w:t>outbreaks, and</w:t>
      </w:r>
      <w:proofErr w:type="gramEnd"/>
      <w:r w:rsidRPr="00334F7F">
        <w:rPr>
          <w:rFonts w:eastAsia="Times New Roman" w:cs="Arial"/>
          <w:color w:val="0B0C0C"/>
          <w:sz w:val="24"/>
          <w:szCs w:val="24"/>
          <w:lang w:eastAsia="en-GB"/>
        </w:rPr>
        <w:t xml:space="preserve"> provide advice and insights from across the country to the Chief Medical Officer and the Secretary of State for Health and Social Care to inform decision making.</w:t>
      </w:r>
    </w:p>
    <w:p w14:paraId="29E8B81C" w14:textId="77CA17D3" w:rsidR="007575BC" w:rsidRDefault="005651D3" w:rsidP="005651D3">
      <w:pPr>
        <w:shd w:val="clear" w:color="auto" w:fill="FFFFFF"/>
        <w:spacing w:before="300" w:after="300" w:line="240" w:lineRule="auto"/>
        <w:rPr>
          <w:rFonts w:eastAsia="Times New Roman" w:cs="Arial"/>
          <w:color w:val="0B0C0C"/>
          <w:sz w:val="24"/>
          <w:szCs w:val="24"/>
          <w:lang w:eastAsia="en-GB"/>
        </w:rPr>
      </w:pPr>
      <w:r w:rsidRPr="00334F7F">
        <w:rPr>
          <w:rFonts w:eastAsia="Times New Roman" w:cs="Arial"/>
          <w:color w:val="0B0C0C"/>
          <w:sz w:val="24"/>
          <w:szCs w:val="24"/>
          <w:lang w:eastAsia="en-GB"/>
        </w:rPr>
        <w:t>Through the Local Action Committee command structure, ministers consider and take decisions on measures on an area-by-area basis</w:t>
      </w:r>
      <w:r w:rsidR="001E420B">
        <w:rPr>
          <w:rFonts w:eastAsia="Times New Roman" w:cs="Arial"/>
          <w:color w:val="0B0C0C"/>
          <w:sz w:val="24"/>
          <w:szCs w:val="24"/>
          <w:lang w:eastAsia="en-GB"/>
        </w:rPr>
        <w:t xml:space="preserve"> (and can direct local authorities to act)</w:t>
      </w:r>
      <w:r w:rsidRPr="00334F7F">
        <w:rPr>
          <w:rFonts w:eastAsia="Times New Roman" w:cs="Arial"/>
          <w:color w:val="0B0C0C"/>
          <w:sz w:val="24"/>
          <w:szCs w:val="24"/>
          <w:lang w:eastAsia="en-GB"/>
        </w:rPr>
        <w:t xml:space="preserve"> </w:t>
      </w:r>
      <w:proofErr w:type="gramStart"/>
      <w:r w:rsidRPr="00334F7F">
        <w:rPr>
          <w:rFonts w:eastAsia="Times New Roman" w:cs="Arial"/>
          <w:color w:val="0B0C0C"/>
          <w:sz w:val="24"/>
          <w:szCs w:val="24"/>
          <w:lang w:eastAsia="en-GB"/>
        </w:rPr>
        <w:t>in light of</w:t>
      </w:r>
      <w:proofErr w:type="gramEnd"/>
      <w:r w:rsidRPr="00334F7F">
        <w:rPr>
          <w:rFonts w:eastAsia="Times New Roman" w:cs="Arial"/>
          <w:color w:val="0B0C0C"/>
          <w:sz w:val="24"/>
          <w:szCs w:val="24"/>
          <w:lang w:eastAsia="en-GB"/>
        </w:rPr>
        <w:t xml:space="preserve"> all available evidence, public health advice and the local and national context.</w:t>
      </w:r>
    </w:p>
    <w:p w14:paraId="2D256CD8" w14:textId="77777777" w:rsidR="001E420B" w:rsidRDefault="001E420B" w:rsidP="005651D3">
      <w:pPr>
        <w:shd w:val="clear" w:color="auto" w:fill="FFFFFF"/>
        <w:spacing w:before="300" w:after="300" w:line="240" w:lineRule="auto"/>
        <w:rPr>
          <w:rFonts w:eastAsia="Times New Roman" w:cs="Arial"/>
          <w:color w:val="0B0C0C"/>
          <w:sz w:val="24"/>
          <w:szCs w:val="24"/>
          <w:lang w:eastAsia="en-GB"/>
        </w:rPr>
      </w:pPr>
    </w:p>
    <w:p w14:paraId="19CA895E" w14:textId="77777777" w:rsidR="005651D3" w:rsidRDefault="005651D3" w:rsidP="005651D3">
      <w:pPr>
        <w:rPr>
          <w:rFonts w:cs="Arial"/>
          <w:b/>
          <w:bCs/>
          <w:u w:val="single"/>
        </w:rPr>
      </w:pPr>
      <w:r>
        <w:rPr>
          <w:rFonts w:cs="Arial"/>
          <w:b/>
          <w:bCs/>
          <w:u w:val="single"/>
        </w:rPr>
        <w:t>Local Position</w:t>
      </w:r>
    </w:p>
    <w:p w14:paraId="6DF6F7AB" w14:textId="0022DC57" w:rsidR="00036573" w:rsidRPr="00395595" w:rsidRDefault="00036573" w:rsidP="005651D3">
      <w:pPr>
        <w:rPr>
          <w:rFonts w:cs="Arial"/>
          <w:i/>
          <w:iCs/>
          <w:sz w:val="24"/>
          <w:szCs w:val="24"/>
        </w:rPr>
      </w:pPr>
      <w:r w:rsidRPr="00395595">
        <w:rPr>
          <w:rFonts w:cs="Arial"/>
          <w:i/>
          <w:iCs/>
          <w:sz w:val="24"/>
          <w:szCs w:val="24"/>
        </w:rPr>
        <w:t xml:space="preserve">Warwickshire County Council </w:t>
      </w:r>
      <w:r w:rsidR="005651D3" w:rsidRPr="00395595">
        <w:rPr>
          <w:rFonts w:cs="Arial"/>
          <w:i/>
          <w:iCs/>
          <w:sz w:val="24"/>
          <w:szCs w:val="24"/>
        </w:rPr>
        <w:t>has worked hard</w:t>
      </w:r>
      <w:r w:rsidRPr="00395595">
        <w:rPr>
          <w:rFonts w:cs="Arial"/>
          <w:i/>
          <w:iCs/>
          <w:sz w:val="24"/>
          <w:szCs w:val="24"/>
        </w:rPr>
        <w:t xml:space="preserve"> with schools</w:t>
      </w:r>
      <w:r w:rsidR="005651D3" w:rsidRPr="00395595">
        <w:rPr>
          <w:rFonts w:cs="Arial"/>
          <w:i/>
          <w:iCs/>
          <w:sz w:val="24"/>
          <w:szCs w:val="24"/>
        </w:rPr>
        <w:t xml:space="preserve"> during the pandemic to maintain consistency</w:t>
      </w:r>
      <w:r w:rsidR="00395595" w:rsidRPr="00395595">
        <w:rPr>
          <w:rFonts w:cs="Arial"/>
          <w:i/>
          <w:iCs/>
          <w:sz w:val="24"/>
          <w:szCs w:val="24"/>
        </w:rPr>
        <w:t xml:space="preserve"> in approach</w:t>
      </w:r>
      <w:r w:rsidR="005651D3" w:rsidRPr="00395595">
        <w:rPr>
          <w:rFonts w:cs="Arial"/>
          <w:i/>
          <w:iCs/>
          <w:sz w:val="24"/>
          <w:szCs w:val="24"/>
        </w:rPr>
        <w:t>. At times we have also</w:t>
      </w:r>
      <w:r w:rsidR="001E420B" w:rsidRPr="00395595">
        <w:rPr>
          <w:rFonts w:cs="Arial"/>
          <w:i/>
          <w:iCs/>
          <w:sz w:val="24"/>
          <w:szCs w:val="24"/>
        </w:rPr>
        <w:t xml:space="preserve"> taken heed of national guidance, but </w:t>
      </w:r>
      <w:proofErr w:type="gramStart"/>
      <w:r w:rsidR="001E420B" w:rsidRPr="00395595">
        <w:rPr>
          <w:rFonts w:cs="Arial"/>
          <w:i/>
          <w:iCs/>
          <w:sz w:val="24"/>
          <w:szCs w:val="24"/>
        </w:rPr>
        <w:t>taken action</w:t>
      </w:r>
      <w:proofErr w:type="gramEnd"/>
      <w:r w:rsidR="001E420B" w:rsidRPr="00395595">
        <w:rPr>
          <w:rFonts w:cs="Arial"/>
          <w:i/>
          <w:iCs/>
          <w:sz w:val="24"/>
          <w:szCs w:val="24"/>
        </w:rPr>
        <w:t xml:space="preserve"> locally, </w:t>
      </w:r>
      <w:r w:rsidR="005651D3" w:rsidRPr="00395595">
        <w:rPr>
          <w:rFonts w:cs="Arial"/>
          <w:i/>
          <w:iCs/>
          <w:sz w:val="24"/>
          <w:szCs w:val="24"/>
        </w:rPr>
        <w:t>based on local knowledge and context.</w:t>
      </w:r>
    </w:p>
    <w:p w14:paraId="2F284752" w14:textId="546BA46F" w:rsidR="00036573" w:rsidRDefault="00036573" w:rsidP="00395595">
      <w:pPr>
        <w:pStyle w:val="xxmsonormal"/>
        <w:shd w:val="clear" w:color="auto" w:fill="FFFFFF"/>
        <w:spacing w:before="0" w:beforeAutospacing="0" w:after="0" w:afterAutospacing="0"/>
        <w:rPr>
          <w:rFonts w:ascii="Calibri" w:hAnsi="Calibri" w:cs="Calibri"/>
          <w:color w:val="201F1E"/>
          <w:sz w:val="22"/>
          <w:szCs w:val="22"/>
        </w:rPr>
      </w:pPr>
      <w:r>
        <w:rPr>
          <w:rFonts w:ascii="Arial" w:hAnsi="Arial" w:cs="Arial"/>
          <w:i/>
          <w:iCs/>
          <w:color w:val="000000"/>
          <w:bdr w:val="none" w:sz="0" w:space="0" w:color="auto" w:frame="1"/>
        </w:rPr>
        <w:t>The Local Authority understands there is no "one size fits all" approach and that decisions regarding how to minimise/prevent transmission are made based on circumstances particular to your local setting and local intelligence, alongside other Health &amp; Safety considerations. We are supportive of settings who choose to follow good practice such as using consistent groupings, staggered, start and finish times, minimising bringing parents onto site and further use of face coverings where appropriate.</w:t>
      </w:r>
    </w:p>
    <w:p w14:paraId="0A04A21C" w14:textId="3744DF91" w:rsidR="005651D3" w:rsidRPr="00F079B5" w:rsidRDefault="005651D3" w:rsidP="005651D3">
      <w:pPr>
        <w:rPr>
          <w:rFonts w:cs="Arial"/>
          <w:i/>
          <w:iCs/>
        </w:rPr>
      </w:pPr>
    </w:p>
    <w:p w14:paraId="3B53B2A5" w14:textId="77777777" w:rsidR="00036573" w:rsidRPr="00B87F75" w:rsidRDefault="00036573" w:rsidP="005651D3">
      <w:pPr>
        <w:rPr>
          <w:rFonts w:cs="Arial"/>
          <w:i/>
          <w:iCs/>
        </w:rPr>
      </w:pPr>
    </w:p>
    <w:p w14:paraId="0CD4E5FC" w14:textId="77777777" w:rsidR="00384975" w:rsidRDefault="00384975" w:rsidP="005651D3">
      <w:pPr>
        <w:rPr>
          <w:rFonts w:cs="Arial"/>
          <w:b/>
          <w:bCs/>
          <w:u w:val="single"/>
        </w:rPr>
      </w:pPr>
    </w:p>
    <w:p w14:paraId="19983413" w14:textId="104350F5" w:rsidR="005651D3" w:rsidRDefault="005651D3" w:rsidP="005651D3">
      <w:pPr>
        <w:rPr>
          <w:rFonts w:cs="Arial"/>
          <w:b/>
          <w:bCs/>
          <w:u w:val="single"/>
        </w:rPr>
      </w:pPr>
      <w:r>
        <w:rPr>
          <w:rFonts w:cs="Arial"/>
          <w:b/>
          <w:bCs/>
          <w:u w:val="single"/>
        </w:rPr>
        <w:t>Triggers for Local Outbreak</w:t>
      </w:r>
      <w:r w:rsidR="001E420B">
        <w:rPr>
          <w:rFonts w:cs="Arial"/>
          <w:b/>
          <w:bCs/>
          <w:u w:val="single"/>
        </w:rPr>
        <w:t xml:space="preserve"> Management Plan</w:t>
      </w:r>
    </w:p>
    <w:p w14:paraId="66F66D0B" w14:textId="6549DCED" w:rsidR="001E420B" w:rsidRDefault="001E420B" w:rsidP="005651D3">
      <w:pPr>
        <w:rPr>
          <w:rFonts w:cs="Arial"/>
        </w:rPr>
      </w:pPr>
      <w:r>
        <w:rPr>
          <w:rFonts w:cs="Arial"/>
        </w:rPr>
        <w:t xml:space="preserve">This Outbreak Management Plan Guidance and Template </w:t>
      </w:r>
      <w:r w:rsidR="00384975">
        <w:rPr>
          <w:rFonts w:cs="Arial"/>
        </w:rPr>
        <w:t xml:space="preserve">supports school leaders in designing their response to single cases, </w:t>
      </w:r>
      <w:proofErr w:type="gramStart"/>
      <w:r w:rsidR="00384975">
        <w:rPr>
          <w:rFonts w:cs="Arial"/>
        </w:rPr>
        <w:t>clusters</w:t>
      </w:r>
      <w:proofErr w:type="gramEnd"/>
      <w:r w:rsidR="00384975">
        <w:rPr>
          <w:rFonts w:cs="Arial"/>
        </w:rPr>
        <w:t xml:space="preserve"> and outbreaks of COVID-19 from 16</w:t>
      </w:r>
      <w:r w:rsidR="00384975" w:rsidRPr="005B5B78">
        <w:rPr>
          <w:rFonts w:cs="Arial"/>
          <w:vertAlign w:val="superscript"/>
        </w:rPr>
        <w:t>th</w:t>
      </w:r>
      <w:r w:rsidR="00384975">
        <w:rPr>
          <w:rFonts w:cs="Arial"/>
        </w:rPr>
        <w:t xml:space="preserve"> August 2019 onwards. </w:t>
      </w:r>
    </w:p>
    <w:p w14:paraId="02CCBB23" w14:textId="5145F33D" w:rsidR="005651D3" w:rsidRDefault="005651D3" w:rsidP="005651D3">
      <w:pPr>
        <w:rPr>
          <w:rFonts w:cs="Arial"/>
        </w:rPr>
      </w:pPr>
      <w:r>
        <w:rPr>
          <w:rFonts w:cs="Arial"/>
        </w:rPr>
        <w:t>We have worked in partnership with Public Health,</w:t>
      </w:r>
      <w:r w:rsidR="00384975">
        <w:rPr>
          <w:rFonts w:cs="Arial"/>
        </w:rPr>
        <w:t xml:space="preserve"> </w:t>
      </w:r>
      <w:r>
        <w:rPr>
          <w:rFonts w:cs="Arial"/>
        </w:rPr>
        <w:t>to identify what will trigger</w:t>
      </w:r>
      <w:r w:rsidR="00384975">
        <w:rPr>
          <w:rFonts w:cs="Arial"/>
        </w:rPr>
        <w:t xml:space="preserve"> </w:t>
      </w:r>
      <w:r>
        <w:rPr>
          <w:rFonts w:cs="Arial"/>
        </w:rPr>
        <w:t>outbreak management</w:t>
      </w:r>
      <w:r w:rsidR="00384975">
        <w:rPr>
          <w:rFonts w:cs="Arial"/>
        </w:rPr>
        <w:t xml:space="preserve"> plan responses (over and above those identified for single cases or </w:t>
      </w:r>
      <w:r w:rsidR="00462BD2">
        <w:rPr>
          <w:rFonts w:cs="Arial"/>
        </w:rPr>
        <w:t xml:space="preserve">small </w:t>
      </w:r>
      <w:r w:rsidR="00384975">
        <w:rPr>
          <w:rFonts w:cs="Arial"/>
        </w:rPr>
        <w:t>clusters of unlinked cases)</w:t>
      </w:r>
      <w:r>
        <w:rPr>
          <w:rFonts w:cs="Arial"/>
        </w:rPr>
        <w:t xml:space="preserve"> for an individual school or clusters of schools. These </w:t>
      </w:r>
      <w:r w:rsidR="00384975">
        <w:rPr>
          <w:rFonts w:cs="Arial"/>
        </w:rPr>
        <w:t xml:space="preserve">local </w:t>
      </w:r>
      <w:r>
        <w:rPr>
          <w:rFonts w:cs="Arial"/>
        </w:rPr>
        <w:t>triggers</w:t>
      </w:r>
      <w:r w:rsidR="00384975">
        <w:rPr>
          <w:rFonts w:cs="Arial"/>
        </w:rPr>
        <w:t xml:space="preserve"> will remain under review, and</w:t>
      </w:r>
      <w:r>
        <w:rPr>
          <w:rFonts w:cs="Arial"/>
        </w:rPr>
        <w:t xml:space="preserve"> are defined below:</w:t>
      </w:r>
    </w:p>
    <w:p w14:paraId="0333DCB3" w14:textId="6F38141F" w:rsidR="005651D3" w:rsidRPr="00036573" w:rsidRDefault="005651D3" w:rsidP="005651D3">
      <w:pPr>
        <w:rPr>
          <w:rFonts w:cs="Arial"/>
          <w:b/>
          <w:bCs/>
        </w:rPr>
      </w:pPr>
      <w:r w:rsidRPr="00395595">
        <w:rPr>
          <w:rFonts w:cs="Arial"/>
          <w:b/>
          <w:bCs/>
        </w:rPr>
        <w:t>T</w:t>
      </w:r>
      <w:r w:rsidR="00F70A9A" w:rsidRPr="00395595">
        <w:rPr>
          <w:rFonts w:cs="Arial"/>
          <w:b/>
          <w:bCs/>
        </w:rPr>
        <w:t>riggers:</w:t>
      </w:r>
    </w:p>
    <w:p w14:paraId="0E81CFA8" w14:textId="77777777" w:rsidR="00C62058" w:rsidRPr="00C62058" w:rsidRDefault="00C62058" w:rsidP="00C62058">
      <w:pPr>
        <w:pStyle w:val="ListParagraph"/>
        <w:numPr>
          <w:ilvl w:val="0"/>
          <w:numId w:val="63"/>
        </w:numPr>
        <w:rPr>
          <w:rFonts w:cs="Arial"/>
          <w:sz w:val="22"/>
        </w:rPr>
      </w:pPr>
      <w:r w:rsidRPr="00C62058">
        <w:rPr>
          <w:rFonts w:cs="Arial"/>
          <w:sz w:val="22"/>
        </w:rPr>
        <w:t>School raises concern about 2+ linked cases</w:t>
      </w:r>
    </w:p>
    <w:p w14:paraId="250812D6" w14:textId="77A4AFCA" w:rsidR="00C62058" w:rsidRPr="00C62058" w:rsidRDefault="00C62058" w:rsidP="00C62058">
      <w:pPr>
        <w:pStyle w:val="ListParagraph"/>
        <w:numPr>
          <w:ilvl w:val="0"/>
          <w:numId w:val="63"/>
        </w:numPr>
        <w:rPr>
          <w:rFonts w:cs="Arial"/>
          <w:sz w:val="22"/>
        </w:rPr>
      </w:pPr>
      <w:r w:rsidRPr="00C62058">
        <w:rPr>
          <w:rFonts w:cs="Arial"/>
          <w:sz w:val="22"/>
        </w:rPr>
        <w:t xml:space="preserve">5 children, </w:t>
      </w:r>
      <w:proofErr w:type="gramStart"/>
      <w:r w:rsidRPr="00C62058">
        <w:rPr>
          <w:rFonts w:cs="Arial"/>
          <w:sz w:val="22"/>
        </w:rPr>
        <w:t>pupils</w:t>
      </w:r>
      <w:proofErr w:type="gramEnd"/>
      <w:r w:rsidRPr="00C62058">
        <w:rPr>
          <w:rFonts w:cs="Arial"/>
          <w:sz w:val="22"/>
        </w:rPr>
        <w:t xml:space="preserve"> or staff within a year group/group test positive for COVID-19 within a 10-dayperiod</w:t>
      </w:r>
    </w:p>
    <w:p w14:paraId="41C75510" w14:textId="09633C25" w:rsidR="00C62058" w:rsidRPr="00C62058" w:rsidRDefault="00C62058" w:rsidP="00C62058">
      <w:pPr>
        <w:pStyle w:val="ListParagraph"/>
        <w:numPr>
          <w:ilvl w:val="0"/>
          <w:numId w:val="63"/>
        </w:numPr>
        <w:rPr>
          <w:rFonts w:cs="Arial"/>
          <w:sz w:val="22"/>
        </w:rPr>
      </w:pPr>
      <w:r w:rsidRPr="00C62058">
        <w:rPr>
          <w:rFonts w:cs="Arial"/>
          <w:sz w:val="22"/>
        </w:rPr>
        <w:t xml:space="preserve">10 children, </w:t>
      </w:r>
      <w:proofErr w:type="gramStart"/>
      <w:r w:rsidRPr="00C62058">
        <w:rPr>
          <w:rFonts w:cs="Arial"/>
          <w:sz w:val="22"/>
        </w:rPr>
        <w:t>pupils</w:t>
      </w:r>
      <w:proofErr w:type="gramEnd"/>
      <w:r w:rsidRPr="00C62058">
        <w:rPr>
          <w:rFonts w:cs="Arial"/>
          <w:sz w:val="22"/>
        </w:rPr>
        <w:t xml:space="preserve"> or staff over a number of year groups test positive for COVID-19 within a 10-day</w:t>
      </w:r>
      <w:r w:rsidRPr="00C62058">
        <w:rPr>
          <w:rFonts w:cs="Arial"/>
          <w:sz w:val="22"/>
        </w:rPr>
        <w:t xml:space="preserve"> </w:t>
      </w:r>
      <w:r w:rsidRPr="00C62058">
        <w:rPr>
          <w:rFonts w:cs="Arial"/>
          <w:sz w:val="22"/>
        </w:rPr>
        <w:t>period</w:t>
      </w:r>
    </w:p>
    <w:p w14:paraId="6D0A5B50" w14:textId="3D020D6C" w:rsidR="00C62058" w:rsidRPr="00C62058" w:rsidRDefault="00C62058" w:rsidP="00C62058">
      <w:pPr>
        <w:pStyle w:val="ListParagraph"/>
        <w:numPr>
          <w:ilvl w:val="0"/>
          <w:numId w:val="63"/>
        </w:numPr>
        <w:rPr>
          <w:rFonts w:cs="Arial"/>
          <w:sz w:val="22"/>
        </w:rPr>
      </w:pPr>
      <w:r w:rsidRPr="00C62058">
        <w:rPr>
          <w:rFonts w:cs="Arial"/>
          <w:sz w:val="22"/>
        </w:rPr>
        <w:t>5+ staffing cases, or fewer if impacting on the capacity of the school to operate</w:t>
      </w:r>
    </w:p>
    <w:p w14:paraId="415DF783" w14:textId="77777777" w:rsidR="00C62058" w:rsidRPr="00C62058" w:rsidRDefault="00C62058" w:rsidP="00C62058">
      <w:pPr>
        <w:rPr>
          <w:rFonts w:cs="Arial"/>
          <w:i/>
          <w:iCs/>
        </w:rPr>
      </w:pPr>
      <w:r w:rsidRPr="00C62058">
        <w:rPr>
          <w:rFonts w:cs="Arial"/>
          <w:i/>
          <w:iCs/>
        </w:rPr>
        <w:t>Special School</w:t>
      </w:r>
    </w:p>
    <w:p w14:paraId="4CED2259" w14:textId="3C6125AE" w:rsidR="00C62058" w:rsidRPr="00C62058" w:rsidRDefault="00C62058" w:rsidP="00C62058">
      <w:pPr>
        <w:pStyle w:val="ListParagraph"/>
        <w:numPr>
          <w:ilvl w:val="0"/>
          <w:numId w:val="64"/>
        </w:numPr>
        <w:rPr>
          <w:rFonts w:cs="Arial"/>
          <w:sz w:val="22"/>
        </w:rPr>
      </w:pPr>
      <w:r w:rsidRPr="00C62058">
        <w:rPr>
          <w:rFonts w:cs="Arial"/>
          <w:sz w:val="22"/>
        </w:rPr>
        <w:t xml:space="preserve">2 children, pupils or staff, who are likely to mix closely, test positive within a </w:t>
      </w:r>
      <w:proofErr w:type="gramStart"/>
      <w:r w:rsidRPr="00C62058">
        <w:rPr>
          <w:rFonts w:cs="Arial"/>
          <w:sz w:val="22"/>
        </w:rPr>
        <w:t>10 day</w:t>
      </w:r>
      <w:proofErr w:type="gramEnd"/>
      <w:r w:rsidRPr="00C62058">
        <w:rPr>
          <w:rFonts w:cs="Arial"/>
          <w:sz w:val="22"/>
        </w:rPr>
        <w:t xml:space="preserve"> period</w:t>
      </w:r>
    </w:p>
    <w:p w14:paraId="75EF45C5" w14:textId="77777777" w:rsidR="00C62058" w:rsidRPr="00C62058" w:rsidRDefault="00C62058" w:rsidP="00C62058">
      <w:pPr>
        <w:rPr>
          <w:rFonts w:cs="Arial"/>
        </w:rPr>
      </w:pPr>
    </w:p>
    <w:p w14:paraId="625006A7" w14:textId="77777777" w:rsidR="00C62058" w:rsidRDefault="00C62058" w:rsidP="00C62058">
      <w:pPr>
        <w:rPr>
          <w:rFonts w:cs="Arial"/>
        </w:rPr>
      </w:pPr>
      <w:r w:rsidRPr="00C62058">
        <w:rPr>
          <w:rFonts w:cs="Arial"/>
        </w:rPr>
        <w:t>Please note that action should be triggered as soon as the case threshold is reached if before 10 days</w:t>
      </w:r>
      <w:r>
        <w:rPr>
          <w:rFonts w:cs="Arial"/>
        </w:rPr>
        <w:t xml:space="preserve">. </w:t>
      </w:r>
    </w:p>
    <w:p w14:paraId="3A1B4568" w14:textId="12C9AC46" w:rsidR="00C62058" w:rsidRPr="00C62058" w:rsidRDefault="00C62058" w:rsidP="00C62058">
      <w:pPr>
        <w:rPr>
          <w:rFonts w:cs="Arial"/>
        </w:rPr>
      </w:pPr>
      <w:r w:rsidRPr="00C62058">
        <w:rPr>
          <w:rFonts w:cs="Arial"/>
        </w:rPr>
        <w:t xml:space="preserve">If it is established that cases are not </w:t>
      </w:r>
      <w:proofErr w:type="gramStart"/>
      <w:r w:rsidRPr="00C62058">
        <w:rPr>
          <w:rFonts w:cs="Arial"/>
        </w:rPr>
        <w:t>linked</w:t>
      </w:r>
      <w:proofErr w:type="gramEnd"/>
      <w:r w:rsidRPr="00C62058">
        <w:rPr>
          <w:rFonts w:cs="Arial"/>
        </w:rPr>
        <w:t xml:space="preserve"> then extra mitigations may not be required</w:t>
      </w:r>
      <w:r>
        <w:rPr>
          <w:rFonts w:cs="Arial"/>
        </w:rPr>
        <w:t>.</w:t>
      </w:r>
    </w:p>
    <w:p w14:paraId="6F387F49" w14:textId="77777777" w:rsidR="00462BD2" w:rsidRPr="003A29A0" w:rsidRDefault="00462BD2" w:rsidP="005651D3">
      <w:pPr>
        <w:rPr>
          <w:rFonts w:cs="Arial"/>
        </w:rPr>
      </w:pPr>
    </w:p>
    <w:p w14:paraId="1DC93025" w14:textId="77777777" w:rsidR="005651D3" w:rsidRPr="009E6F38" w:rsidRDefault="005651D3" w:rsidP="005651D3">
      <w:pPr>
        <w:rPr>
          <w:rFonts w:cs="Arial"/>
          <w:b/>
          <w:bCs/>
          <w:u w:val="single"/>
        </w:rPr>
      </w:pPr>
      <w:r w:rsidRPr="009E6F38">
        <w:rPr>
          <w:rFonts w:cs="Arial"/>
          <w:b/>
          <w:bCs/>
          <w:u w:val="single"/>
        </w:rPr>
        <w:t>Positive Cases, testing and contact tracing</w:t>
      </w:r>
    </w:p>
    <w:p w14:paraId="4A48C625" w14:textId="039151D1" w:rsidR="005651D3" w:rsidRDefault="005651D3" w:rsidP="005651D3">
      <w:pPr>
        <w:rPr>
          <w:rFonts w:cs="Arial"/>
        </w:rPr>
      </w:pPr>
      <w:r>
        <w:rPr>
          <w:rFonts w:cs="Arial"/>
        </w:rPr>
        <w:t>Following the initial on-site testing</w:t>
      </w:r>
      <w:r w:rsidR="0037522F">
        <w:rPr>
          <w:rFonts w:cs="Arial"/>
        </w:rPr>
        <w:t>,</w:t>
      </w:r>
      <w:r>
        <w:rPr>
          <w:rFonts w:cs="Arial"/>
        </w:rPr>
        <w:t xml:space="preserve"> Secondary settings will continue to issue staff and pupils with LFTs for twice weekly testing. </w:t>
      </w:r>
      <w:r w:rsidRPr="00367F0D">
        <w:rPr>
          <w:rFonts w:cs="Arial"/>
        </w:rPr>
        <w:t>Primary settings will also issue LFTs to staff for twice weekly testing</w:t>
      </w:r>
      <w:r w:rsidRPr="00367F0D">
        <w:rPr>
          <w:rFonts w:cs="Arial"/>
          <w:i/>
          <w:iCs/>
        </w:rPr>
        <w:t>, and we will continue to encourage all primary-age pupils to continue to test on a regular basis.</w:t>
      </w:r>
      <w:r>
        <w:rPr>
          <w:rFonts w:cs="Arial"/>
        </w:rPr>
        <w:t xml:space="preserve"> As there will no longer be isolation</w:t>
      </w:r>
      <w:r w:rsidR="00462BD2">
        <w:rPr>
          <w:rFonts w:cs="Arial"/>
        </w:rPr>
        <w:t xml:space="preserve"> for doubly vaccinated close contacts and </w:t>
      </w:r>
      <w:r w:rsidR="00AB3C18">
        <w:rPr>
          <w:rFonts w:cs="Arial"/>
        </w:rPr>
        <w:t xml:space="preserve">those </w:t>
      </w:r>
      <w:r w:rsidR="00462BD2">
        <w:rPr>
          <w:rFonts w:cs="Arial"/>
        </w:rPr>
        <w:t>under 18</w:t>
      </w:r>
      <w:r w:rsidR="00AB3C18">
        <w:rPr>
          <w:rFonts w:cs="Arial"/>
        </w:rPr>
        <w:t xml:space="preserve"> years and 6 months</w:t>
      </w:r>
      <w:r w:rsidR="00462BD2">
        <w:rPr>
          <w:rFonts w:cs="Arial"/>
        </w:rPr>
        <w:t>,</w:t>
      </w:r>
      <w:r>
        <w:rPr>
          <w:rFonts w:cs="Arial"/>
        </w:rPr>
        <w:t xml:space="preserve"> this will be a key mitigation to try and avoid bringing the infection into schools, and we will continue to work with schools to reinforce this with parents and the wider school community.</w:t>
      </w:r>
    </w:p>
    <w:p w14:paraId="5373DB4A" w14:textId="695479BB" w:rsidR="00462BD2" w:rsidRPr="00395595" w:rsidRDefault="005651D3" w:rsidP="005651D3">
      <w:pPr>
        <w:rPr>
          <w:rFonts w:cs="Arial"/>
          <w:i/>
          <w:iCs/>
        </w:rPr>
      </w:pPr>
      <w:r w:rsidRPr="00395595">
        <w:rPr>
          <w:rFonts w:cs="Arial"/>
          <w:i/>
          <w:iCs/>
        </w:rPr>
        <w:t>You should ensure that you are aware and log all pupils in the school who have tested positive for COVID-19 including dates for onset of symptoms (if relevant) and test dates</w:t>
      </w:r>
      <w:r w:rsidR="00FE1ACB" w:rsidRPr="00395595">
        <w:rPr>
          <w:rFonts w:cs="Arial"/>
          <w:i/>
          <w:iCs/>
        </w:rPr>
        <w:t>, as well as any known links and exposures inside or outside of school</w:t>
      </w:r>
      <w:r w:rsidRPr="00395595">
        <w:rPr>
          <w:rFonts w:cs="Arial"/>
          <w:i/>
          <w:iCs/>
        </w:rPr>
        <w:t xml:space="preserve">. NHS Test and Trace should have been in contact with the positive case to ascertain </w:t>
      </w:r>
      <w:r w:rsidR="00462BD2" w:rsidRPr="00395595">
        <w:rPr>
          <w:rFonts w:cs="Arial"/>
          <w:i/>
          <w:iCs/>
        </w:rPr>
        <w:t xml:space="preserve">some of the known </w:t>
      </w:r>
      <w:r w:rsidRPr="00395595">
        <w:rPr>
          <w:rFonts w:cs="Arial"/>
          <w:i/>
          <w:iCs/>
        </w:rPr>
        <w:t xml:space="preserve">close contacts and recommended any contacts to get a PCR test. </w:t>
      </w:r>
    </w:p>
    <w:p w14:paraId="7A1FDB29" w14:textId="78E52745" w:rsidR="002B0A08" w:rsidRPr="00395595" w:rsidRDefault="005651D3" w:rsidP="005651D3">
      <w:pPr>
        <w:rPr>
          <w:rFonts w:cs="Arial"/>
          <w:i/>
          <w:iCs/>
        </w:rPr>
      </w:pPr>
      <w:r w:rsidRPr="00395595">
        <w:rPr>
          <w:rFonts w:cs="Arial"/>
          <w:i/>
          <w:iCs/>
        </w:rPr>
        <w:t xml:space="preserve">We would advise that in these scenarios you also notify parents that there is a positive case, and recommend other pupils get a PCR test. If you have continued with some local measures and mitigations (such as consistent groupings or zoning) you should be able to identify potential contacts easily. If not then we would suggest as a minimum you ask </w:t>
      </w:r>
      <w:r w:rsidR="00462BD2" w:rsidRPr="00395595">
        <w:rPr>
          <w:rFonts w:cs="Arial"/>
          <w:i/>
          <w:iCs/>
        </w:rPr>
        <w:t>all</w:t>
      </w:r>
      <w:r w:rsidRPr="00395595">
        <w:rPr>
          <w:rFonts w:cs="Arial"/>
          <w:i/>
          <w:iCs/>
        </w:rPr>
        <w:t xml:space="preserve"> class contacts </w:t>
      </w:r>
      <w:r w:rsidR="00462BD2" w:rsidRPr="00395595">
        <w:rPr>
          <w:rFonts w:cs="Arial"/>
          <w:i/>
          <w:iCs/>
        </w:rPr>
        <w:t xml:space="preserve">that the case may have had in their infectious period (2 clear days prior to day of symptoms onset/test </w:t>
      </w:r>
      <w:r w:rsidR="00817C94" w:rsidRPr="00395595">
        <w:rPr>
          <w:rFonts w:cs="Arial"/>
          <w:i/>
          <w:iCs/>
        </w:rPr>
        <w:t xml:space="preserve">- </w:t>
      </w:r>
      <w:r w:rsidR="00462BD2" w:rsidRPr="00395595">
        <w:rPr>
          <w:rFonts w:cs="Arial"/>
          <w:i/>
          <w:iCs/>
        </w:rPr>
        <w:t>if no symptoms</w:t>
      </w:r>
      <w:r w:rsidR="00817C94" w:rsidRPr="00395595">
        <w:rPr>
          <w:rFonts w:cs="Arial"/>
          <w:i/>
          <w:iCs/>
        </w:rPr>
        <w:t xml:space="preserve"> -</w:t>
      </w:r>
      <w:r w:rsidR="00462BD2" w:rsidRPr="00395595">
        <w:rPr>
          <w:rFonts w:cs="Arial"/>
          <w:i/>
          <w:iCs/>
        </w:rPr>
        <w:t xml:space="preserve"> through to 10 days afterwards), alongside any other close contacts the child has had (break times, lunch times, before and after school</w:t>
      </w:r>
      <w:r w:rsidR="0019557E" w:rsidRPr="00395595">
        <w:rPr>
          <w:rFonts w:cs="Arial"/>
          <w:i/>
          <w:iCs/>
        </w:rPr>
        <w:t xml:space="preserve"> (including transport</w:t>
      </w:r>
      <w:r w:rsidR="00462BD2" w:rsidRPr="00395595">
        <w:rPr>
          <w:rFonts w:cs="Arial"/>
          <w:i/>
          <w:iCs/>
        </w:rPr>
        <w:t xml:space="preserve">) </w:t>
      </w:r>
      <w:r w:rsidRPr="00395595">
        <w:rPr>
          <w:rFonts w:cs="Arial"/>
          <w:i/>
          <w:iCs/>
        </w:rPr>
        <w:t>to go for a PCR test</w:t>
      </w:r>
      <w:r w:rsidR="00503493" w:rsidRPr="00395595">
        <w:rPr>
          <w:rFonts w:cs="Arial"/>
          <w:i/>
          <w:iCs/>
        </w:rPr>
        <w:t>, and continue with twice weekly LFT testing (this would be recommended in primary settings with cases also)</w:t>
      </w:r>
      <w:r w:rsidRPr="00395595">
        <w:rPr>
          <w:rFonts w:cs="Arial"/>
          <w:i/>
          <w:iCs/>
        </w:rPr>
        <w:t>.</w:t>
      </w:r>
      <w:r w:rsidR="00462BD2" w:rsidRPr="00395595">
        <w:rPr>
          <w:rFonts w:cs="Arial"/>
          <w:i/>
          <w:iCs/>
        </w:rPr>
        <w:t xml:space="preserve"> Please note that this will not require the interrogation of seating </w:t>
      </w:r>
      <w:proofErr w:type="gramStart"/>
      <w:r w:rsidR="00462BD2" w:rsidRPr="00395595">
        <w:rPr>
          <w:rFonts w:cs="Arial"/>
          <w:i/>
          <w:iCs/>
        </w:rPr>
        <w:t>plans, but</w:t>
      </w:r>
      <w:proofErr w:type="gramEnd"/>
      <w:r w:rsidR="00462BD2" w:rsidRPr="00395595">
        <w:rPr>
          <w:rFonts w:cs="Arial"/>
          <w:i/>
          <w:iCs/>
        </w:rPr>
        <w:t xml:space="preserve"> will require talking to the pupil/staff about non-class contacts.</w:t>
      </w:r>
      <w:r w:rsidR="002B0A08" w:rsidRPr="00395595">
        <w:rPr>
          <w:rFonts w:cs="Arial"/>
          <w:i/>
          <w:iCs/>
        </w:rPr>
        <w:t xml:space="preserve"> Please let the LA know about potential transport contacts.</w:t>
      </w:r>
      <w:r w:rsidR="00462BD2" w:rsidRPr="00395595">
        <w:rPr>
          <w:rFonts w:cs="Arial"/>
          <w:i/>
          <w:iCs/>
        </w:rPr>
        <w:t xml:space="preserve"> </w:t>
      </w:r>
    </w:p>
    <w:p w14:paraId="3D4B76AC" w14:textId="257AFBF0" w:rsidR="00503493" w:rsidRPr="00036573" w:rsidRDefault="00B01A20" w:rsidP="005651D3">
      <w:pPr>
        <w:rPr>
          <w:rFonts w:cs="Arial"/>
          <w:i/>
          <w:iCs/>
        </w:rPr>
      </w:pPr>
      <w:r w:rsidRPr="00036573">
        <w:rPr>
          <w:rFonts w:cs="Arial"/>
          <w:i/>
          <w:iCs/>
        </w:rPr>
        <w:t xml:space="preserve">If there is more than one case in the same class/group in a short </w:t>
      </w:r>
      <w:proofErr w:type="gramStart"/>
      <w:r w:rsidRPr="00036573">
        <w:rPr>
          <w:rFonts w:cs="Arial"/>
          <w:i/>
          <w:iCs/>
        </w:rPr>
        <w:t>time period</w:t>
      </w:r>
      <w:proofErr w:type="gramEnd"/>
      <w:r w:rsidRPr="00036573">
        <w:rPr>
          <w:rFonts w:cs="Arial"/>
          <w:i/>
          <w:iCs/>
        </w:rPr>
        <w:t xml:space="preserve">, </w:t>
      </w:r>
      <w:r w:rsidR="002B0A08" w:rsidRPr="00395595">
        <w:rPr>
          <w:rFonts w:cs="Arial"/>
          <w:i/>
          <w:iCs/>
        </w:rPr>
        <w:t xml:space="preserve">it may be recommended that </w:t>
      </w:r>
      <w:r w:rsidRPr="00036573">
        <w:rPr>
          <w:rFonts w:cs="Arial"/>
          <w:i/>
          <w:iCs/>
        </w:rPr>
        <w:t xml:space="preserve">parents/staff </w:t>
      </w:r>
      <w:r w:rsidR="002B0A08" w:rsidRPr="00395595">
        <w:rPr>
          <w:rFonts w:cs="Arial"/>
          <w:i/>
          <w:iCs/>
        </w:rPr>
        <w:t xml:space="preserve">are </w:t>
      </w:r>
      <w:r w:rsidRPr="00036573">
        <w:rPr>
          <w:rFonts w:cs="Arial"/>
          <w:i/>
          <w:iCs/>
        </w:rPr>
        <w:t>notified and an additional PCR test recommended 4-7 days after that notification, alongside continuing with regular LFT tests</w:t>
      </w:r>
      <w:r w:rsidR="002B0A08" w:rsidRPr="00036573">
        <w:rPr>
          <w:rFonts w:cs="Arial"/>
          <w:i/>
          <w:iCs/>
        </w:rPr>
        <w:t>. Further actions may also be recommended by the LA</w:t>
      </w:r>
      <w:r w:rsidRPr="00036573">
        <w:rPr>
          <w:rFonts w:cs="Arial"/>
          <w:i/>
          <w:iCs/>
        </w:rPr>
        <w:t xml:space="preserve"> </w:t>
      </w:r>
    </w:p>
    <w:p w14:paraId="31D47B77" w14:textId="27B7930C" w:rsidR="00503493" w:rsidRPr="00395595" w:rsidRDefault="00503493" w:rsidP="005651D3">
      <w:pPr>
        <w:rPr>
          <w:rFonts w:cs="Arial"/>
          <w:i/>
          <w:iCs/>
        </w:rPr>
      </w:pPr>
      <w:r w:rsidRPr="00395595">
        <w:rPr>
          <w:rFonts w:cs="Arial"/>
          <w:i/>
          <w:iCs/>
        </w:rPr>
        <w:t>This</w:t>
      </w:r>
      <w:r w:rsidR="00462BD2" w:rsidRPr="00395595">
        <w:rPr>
          <w:rFonts w:cs="Arial"/>
          <w:i/>
          <w:iCs/>
        </w:rPr>
        <w:t xml:space="preserve"> approach</w:t>
      </w:r>
      <w:r w:rsidR="005D0037" w:rsidRPr="00395595">
        <w:rPr>
          <w:rFonts w:cs="Arial"/>
          <w:i/>
          <w:iCs/>
        </w:rPr>
        <w:t xml:space="preserve"> is intended</w:t>
      </w:r>
      <w:r w:rsidR="00462BD2" w:rsidRPr="00395595">
        <w:rPr>
          <w:rFonts w:cs="Arial"/>
          <w:i/>
          <w:iCs/>
        </w:rPr>
        <w:t xml:space="preserve"> </w:t>
      </w:r>
      <w:r w:rsidR="005D0037" w:rsidRPr="00395595">
        <w:rPr>
          <w:rFonts w:cs="Arial"/>
          <w:i/>
          <w:iCs/>
        </w:rPr>
        <w:t xml:space="preserve">to </w:t>
      </w:r>
      <w:r w:rsidR="00462BD2" w:rsidRPr="00395595">
        <w:rPr>
          <w:rFonts w:cs="Arial"/>
          <w:i/>
          <w:iCs/>
        </w:rPr>
        <w:t>complement the work o</w:t>
      </w:r>
      <w:r w:rsidRPr="00395595">
        <w:rPr>
          <w:rFonts w:cs="Arial"/>
          <w:i/>
          <w:iCs/>
        </w:rPr>
        <w:t>f</w:t>
      </w:r>
      <w:r w:rsidR="00462BD2" w:rsidRPr="00395595">
        <w:rPr>
          <w:rFonts w:cs="Arial"/>
          <w:i/>
          <w:iCs/>
        </w:rPr>
        <w:t xml:space="preserve"> NHS Test and Trace who will talk to cases (or their parents) directly about any close contacts they know about</w:t>
      </w:r>
      <w:r w:rsidRPr="00395595">
        <w:rPr>
          <w:rFonts w:cs="Arial"/>
          <w:i/>
          <w:iCs/>
        </w:rPr>
        <w:t xml:space="preserve"> in the setting. It will also be important to identify staff close contacts who have not </w:t>
      </w:r>
      <w:r w:rsidR="00F16F28" w:rsidRPr="00395595">
        <w:rPr>
          <w:rFonts w:cs="Arial"/>
          <w:i/>
          <w:iCs/>
        </w:rPr>
        <w:t xml:space="preserve">had </w:t>
      </w:r>
      <w:r w:rsidRPr="00395595">
        <w:rPr>
          <w:rFonts w:cs="Arial"/>
          <w:i/>
          <w:iCs/>
        </w:rPr>
        <w:t>both vaccinations more than 14 clear days prior to contact with the case, as they will need to isolate for 10 clear days after the day of last contact with the case (alongside taking a PCR test).</w:t>
      </w:r>
    </w:p>
    <w:p w14:paraId="7673B31B" w14:textId="5D108B35" w:rsidR="00462BD2" w:rsidRDefault="00503493" w:rsidP="005651D3">
      <w:pPr>
        <w:rPr>
          <w:rFonts w:cs="Arial"/>
          <w:i/>
          <w:iCs/>
        </w:rPr>
      </w:pPr>
      <w:r w:rsidRPr="00395595">
        <w:rPr>
          <w:rFonts w:cs="Arial"/>
          <w:i/>
          <w:iCs/>
        </w:rPr>
        <w:t>Please note that the above local recommendations will be kept under review in the light of changing national/regional guidance and direction. It may be that a change is made from recommending PCR testing to LFT testing, for instance for the broad potential close contact groups identified.</w:t>
      </w:r>
      <w:r>
        <w:rPr>
          <w:rFonts w:cs="Arial"/>
          <w:i/>
          <w:iCs/>
        </w:rPr>
        <w:t xml:space="preserve">  </w:t>
      </w:r>
    </w:p>
    <w:p w14:paraId="3A43CA32" w14:textId="0A207FCD" w:rsidR="00485B9E" w:rsidRPr="00395595" w:rsidRDefault="00485B9E" w:rsidP="005651D3">
      <w:pPr>
        <w:rPr>
          <w:rFonts w:cs="Arial"/>
        </w:rPr>
      </w:pPr>
      <w:r>
        <w:rPr>
          <w:rFonts w:cs="Arial"/>
        </w:rPr>
        <w:t xml:space="preserve">For travel and quarantine related advice, please see: </w:t>
      </w:r>
      <w:hyperlink r:id="rId19" w:anchor="travel" w:history="1">
        <w:r w:rsidRPr="00AF74EA">
          <w:rPr>
            <w:rStyle w:val="Hyperlink"/>
            <w:rFonts w:cs="Arial"/>
          </w:rPr>
          <w:t>https://www.gov.uk/government/publications/actions-for-schools-during-the-coronavirus-outbreak/schools-covid-19-operational-guidance#travel</w:t>
        </w:r>
      </w:hyperlink>
    </w:p>
    <w:p w14:paraId="2A0960E0" w14:textId="77777777" w:rsidR="00AB3C18" w:rsidRDefault="00AB3C18" w:rsidP="005651D3">
      <w:pPr>
        <w:rPr>
          <w:rFonts w:cs="Arial"/>
          <w:b/>
          <w:bCs/>
          <w:u w:val="single"/>
        </w:rPr>
      </w:pPr>
    </w:p>
    <w:p w14:paraId="73A29C7D" w14:textId="7E96A730" w:rsidR="005651D3" w:rsidRDefault="005651D3" w:rsidP="005651D3">
      <w:pPr>
        <w:rPr>
          <w:rFonts w:cs="Arial"/>
          <w:b/>
          <w:bCs/>
          <w:u w:val="single"/>
        </w:rPr>
      </w:pPr>
      <w:r>
        <w:rPr>
          <w:rFonts w:cs="Arial"/>
          <w:b/>
          <w:bCs/>
          <w:u w:val="single"/>
        </w:rPr>
        <w:t>Governance</w:t>
      </w:r>
      <w:r w:rsidR="004629E6">
        <w:rPr>
          <w:rFonts w:cs="Arial"/>
          <w:b/>
          <w:bCs/>
          <w:u w:val="single"/>
        </w:rPr>
        <w:t xml:space="preserve">, </w:t>
      </w:r>
      <w:proofErr w:type="gramStart"/>
      <w:r w:rsidR="004629E6">
        <w:rPr>
          <w:rFonts w:cs="Arial"/>
          <w:b/>
          <w:bCs/>
          <w:u w:val="single"/>
        </w:rPr>
        <w:t>communications</w:t>
      </w:r>
      <w:proofErr w:type="gramEnd"/>
      <w:r>
        <w:rPr>
          <w:rFonts w:cs="Arial"/>
          <w:b/>
          <w:bCs/>
          <w:u w:val="single"/>
        </w:rPr>
        <w:t xml:space="preserve"> and actions to take</w:t>
      </w:r>
      <w:r w:rsidR="00503493">
        <w:rPr>
          <w:rFonts w:cs="Arial"/>
          <w:b/>
          <w:bCs/>
          <w:u w:val="single"/>
        </w:rPr>
        <w:t xml:space="preserve"> for single cases</w:t>
      </w:r>
      <w:r>
        <w:rPr>
          <w:rFonts w:cs="Arial"/>
          <w:b/>
          <w:bCs/>
          <w:u w:val="single"/>
        </w:rPr>
        <w:t xml:space="preserve"> </w:t>
      </w:r>
      <w:r w:rsidR="00503493">
        <w:rPr>
          <w:rFonts w:cs="Arial"/>
          <w:b/>
          <w:bCs/>
          <w:u w:val="single"/>
        </w:rPr>
        <w:t xml:space="preserve">and </w:t>
      </w:r>
      <w:r>
        <w:rPr>
          <w:rFonts w:cs="Arial"/>
          <w:b/>
          <w:bCs/>
          <w:u w:val="single"/>
        </w:rPr>
        <w:t>where you are concerned for Local Outbreak</w:t>
      </w:r>
    </w:p>
    <w:p w14:paraId="1500AE92" w14:textId="2F3D097A" w:rsidR="004629E6" w:rsidRPr="00395595" w:rsidRDefault="004629E6" w:rsidP="005651D3">
      <w:pPr>
        <w:rPr>
          <w:rFonts w:cs="Arial"/>
        </w:rPr>
      </w:pPr>
      <w:r w:rsidRPr="00395595">
        <w:rPr>
          <w:rFonts w:cs="Arial"/>
        </w:rPr>
        <w:t xml:space="preserve">Please consider the governance arrangements for your outbreak plan. Include contact details, and roles and responsibilities of internal and external teams/individuals in your plan. Consider how to ensure appropriate communication with all key stakeholders. See template plan. </w:t>
      </w:r>
    </w:p>
    <w:p w14:paraId="405A5D0C" w14:textId="1BD38729" w:rsidR="005651D3" w:rsidRPr="00395595" w:rsidRDefault="005651D3" w:rsidP="005651D3">
      <w:pPr>
        <w:rPr>
          <w:rFonts w:cs="Arial"/>
          <w:i/>
          <w:iCs/>
        </w:rPr>
      </w:pPr>
      <w:r w:rsidRPr="00395595">
        <w:rPr>
          <w:rFonts w:cs="Arial"/>
          <w:i/>
          <w:iCs/>
        </w:rPr>
        <w:t xml:space="preserve">We ask that you continue to notify the Schools </w:t>
      </w:r>
      <w:r w:rsidR="00395595" w:rsidRPr="00395595">
        <w:rPr>
          <w:rFonts w:cs="Arial"/>
          <w:i/>
          <w:iCs/>
        </w:rPr>
        <w:t>Education Corona inbox</w:t>
      </w:r>
      <w:r w:rsidRPr="00395595">
        <w:rPr>
          <w:rFonts w:cs="Arial"/>
          <w:i/>
          <w:iCs/>
        </w:rPr>
        <w:t xml:space="preserve"> of positive cases in school. This will enable us to continue to log numbers of pupil and staff testing positive in schools and will ensure that we can jointly ascertain situations where we need to activate the local outbreak management.</w:t>
      </w:r>
    </w:p>
    <w:p w14:paraId="65B07617" w14:textId="6FD091B2" w:rsidR="005651D3" w:rsidRDefault="005651D3" w:rsidP="005651D3">
      <w:pPr>
        <w:rPr>
          <w:rFonts w:cs="Arial"/>
        </w:rPr>
      </w:pPr>
      <w:r>
        <w:rPr>
          <w:rFonts w:cs="Arial"/>
        </w:rPr>
        <w:t>Following schools meeting the threshold</w:t>
      </w:r>
      <w:r w:rsidR="00503493">
        <w:rPr>
          <w:rFonts w:cs="Arial"/>
        </w:rPr>
        <w:t>/triggers</w:t>
      </w:r>
      <w:r>
        <w:rPr>
          <w:rFonts w:cs="Arial"/>
        </w:rPr>
        <w:t xml:space="preserve"> set out</w:t>
      </w:r>
      <w:r w:rsidR="00503493">
        <w:rPr>
          <w:rFonts w:cs="Arial"/>
        </w:rPr>
        <w:t>, an initial discussion will be had with the school, and if necessary,</w:t>
      </w:r>
      <w:r>
        <w:rPr>
          <w:rFonts w:cs="Arial"/>
        </w:rPr>
        <w:t xml:space="preserve"> an I</w:t>
      </w:r>
      <w:r w:rsidR="005271D5">
        <w:rPr>
          <w:rFonts w:cs="Arial"/>
        </w:rPr>
        <w:t xml:space="preserve">ncident </w:t>
      </w:r>
      <w:r>
        <w:rPr>
          <w:rFonts w:cs="Arial"/>
        </w:rPr>
        <w:t>M</w:t>
      </w:r>
      <w:r w:rsidR="005271D5">
        <w:rPr>
          <w:rFonts w:cs="Arial"/>
        </w:rPr>
        <w:t xml:space="preserve">anagement </w:t>
      </w:r>
      <w:r>
        <w:rPr>
          <w:rFonts w:cs="Arial"/>
        </w:rPr>
        <w:t>T</w:t>
      </w:r>
      <w:r w:rsidR="005271D5">
        <w:rPr>
          <w:rFonts w:cs="Arial"/>
        </w:rPr>
        <w:t>eam (IMT) meeting</w:t>
      </w:r>
      <w:r>
        <w:rPr>
          <w:rFonts w:cs="Arial"/>
        </w:rPr>
        <w:t xml:space="preserve"> will be arranged within 24 hours to include colleagues from the school, Local Authority, Public </w:t>
      </w:r>
      <w:proofErr w:type="gramStart"/>
      <w:r>
        <w:rPr>
          <w:rFonts w:cs="Arial"/>
        </w:rPr>
        <w:t>Health</w:t>
      </w:r>
      <w:proofErr w:type="gramEnd"/>
      <w:r>
        <w:rPr>
          <w:rFonts w:cs="Arial"/>
        </w:rPr>
        <w:t xml:space="preserve"> and </w:t>
      </w:r>
      <w:r w:rsidR="005271D5">
        <w:rPr>
          <w:rFonts w:cs="Arial"/>
        </w:rPr>
        <w:t>regional HPTs (</w:t>
      </w:r>
      <w:r w:rsidR="00503493">
        <w:rPr>
          <w:rFonts w:cs="Arial"/>
        </w:rPr>
        <w:t>as appropriate)</w:t>
      </w:r>
      <w:r>
        <w:rPr>
          <w:rFonts w:cs="Arial"/>
        </w:rPr>
        <w:t>. In these meetings the positive cases will be reviewed, existing mitigations/ measures will be understood, and the general attendance and wellness of staff/pupils attending school will be discussed. You should attend having this information to hand.</w:t>
      </w:r>
    </w:p>
    <w:p w14:paraId="3DAF3D4D" w14:textId="3EF259DF" w:rsidR="005651D3" w:rsidRDefault="005651D3" w:rsidP="005651D3">
      <w:pPr>
        <w:rPr>
          <w:rFonts w:cs="Arial"/>
        </w:rPr>
      </w:pPr>
      <w:r>
        <w:rPr>
          <w:rFonts w:cs="Arial"/>
        </w:rPr>
        <w:t>Where there is concern about levels of</w:t>
      </w:r>
      <w:r w:rsidR="00262BBE">
        <w:rPr>
          <w:rFonts w:cs="Arial"/>
        </w:rPr>
        <w:t>,</w:t>
      </w:r>
      <w:r>
        <w:rPr>
          <w:rFonts w:cs="Arial"/>
        </w:rPr>
        <w:t xml:space="preserve"> and spread of</w:t>
      </w:r>
      <w:r w:rsidR="00262BBE">
        <w:rPr>
          <w:rFonts w:cs="Arial"/>
        </w:rPr>
        <w:t>,</w:t>
      </w:r>
      <w:r>
        <w:rPr>
          <w:rFonts w:cs="Arial"/>
        </w:rPr>
        <w:t xml:space="preserve"> the infection additional measures can be recommended as set out below and in line with the school’s outbreak management plan. Where additional measures </w:t>
      </w:r>
      <w:r w:rsidR="00126131">
        <w:rPr>
          <w:rFonts w:cs="Arial"/>
        </w:rPr>
        <w:t>have been in place</w:t>
      </w:r>
      <w:r w:rsidR="00C475CE">
        <w:rPr>
          <w:rFonts w:cs="Arial"/>
        </w:rPr>
        <w:t xml:space="preserve"> a further IMT</w:t>
      </w:r>
      <w:r>
        <w:rPr>
          <w:rFonts w:cs="Arial"/>
        </w:rPr>
        <w:t xml:space="preserve"> will be held to jointly review the position before they are removed.</w:t>
      </w:r>
    </w:p>
    <w:p w14:paraId="143D00D9" w14:textId="77777777" w:rsidR="00450113" w:rsidRDefault="00450113" w:rsidP="005651D3">
      <w:pPr>
        <w:rPr>
          <w:rFonts w:cs="Arial"/>
          <w:b/>
          <w:bCs/>
          <w:u w:val="single"/>
        </w:rPr>
      </w:pPr>
    </w:p>
    <w:p w14:paraId="0A9039FB" w14:textId="77777777" w:rsidR="00C62058" w:rsidRDefault="00C62058">
      <w:pPr>
        <w:rPr>
          <w:rFonts w:cs="Arial"/>
          <w:b/>
          <w:bCs/>
          <w:u w:val="single"/>
        </w:rPr>
      </w:pPr>
      <w:r>
        <w:rPr>
          <w:rFonts w:cs="Arial"/>
          <w:b/>
          <w:bCs/>
          <w:u w:val="single"/>
        </w:rPr>
        <w:br w:type="page"/>
      </w:r>
    </w:p>
    <w:p w14:paraId="06CF90DD" w14:textId="43CC2ABC" w:rsidR="005651D3" w:rsidRDefault="005651D3" w:rsidP="005651D3">
      <w:pPr>
        <w:rPr>
          <w:rFonts w:cs="Arial"/>
          <w:b/>
          <w:bCs/>
          <w:u w:val="single"/>
        </w:rPr>
      </w:pPr>
      <w:r>
        <w:rPr>
          <w:rFonts w:cs="Arial"/>
          <w:b/>
          <w:bCs/>
          <w:u w:val="single"/>
        </w:rPr>
        <w:t>Additional Mitigations/ Measures</w:t>
      </w:r>
    </w:p>
    <w:p w14:paraId="63F51240" w14:textId="2F725DEA" w:rsidR="005651D3" w:rsidRDefault="005651D3" w:rsidP="005651D3">
      <w:pPr>
        <w:rPr>
          <w:rFonts w:cs="Arial"/>
        </w:rPr>
      </w:pPr>
      <w:r>
        <w:rPr>
          <w:rFonts w:cs="Arial"/>
        </w:rPr>
        <w:t xml:space="preserve">Where we are required to activate the local outbreak </w:t>
      </w:r>
      <w:proofErr w:type="gramStart"/>
      <w:r>
        <w:rPr>
          <w:rFonts w:cs="Arial"/>
        </w:rPr>
        <w:t>plan</w:t>
      </w:r>
      <w:proofErr w:type="gramEnd"/>
      <w:r>
        <w:rPr>
          <w:rFonts w:cs="Arial"/>
        </w:rPr>
        <w:t xml:space="preserve"> we will recommend additional measures that should be put in place. These may be </w:t>
      </w:r>
      <w:r w:rsidR="00AD66F9">
        <w:rPr>
          <w:rFonts w:cs="Arial"/>
        </w:rPr>
        <w:t>one</w:t>
      </w:r>
      <w:r>
        <w:rPr>
          <w:rFonts w:cs="Arial"/>
        </w:rPr>
        <w:t xml:space="preserve"> or more of the following and will be set out in the school’s outbreak management plan.</w:t>
      </w:r>
    </w:p>
    <w:p w14:paraId="4BCA0248" w14:textId="77777777" w:rsidR="005651D3" w:rsidRPr="0047435D" w:rsidRDefault="005651D3" w:rsidP="00DA3A2D">
      <w:pPr>
        <w:pStyle w:val="ListParagraph"/>
        <w:numPr>
          <w:ilvl w:val="0"/>
          <w:numId w:val="54"/>
        </w:numPr>
        <w:rPr>
          <w:rFonts w:cs="Arial"/>
          <w:sz w:val="22"/>
        </w:rPr>
      </w:pPr>
      <w:r w:rsidRPr="0047435D">
        <w:rPr>
          <w:rFonts w:cs="Arial"/>
          <w:sz w:val="22"/>
        </w:rPr>
        <w:t>Reintroduction of ‘bubbles’</w:t>
      </w:r>
    </w:p>
    <w:p w14:paraId="1FC6669D" w14:textId="77777777" w:rsidR="005651D3" w:rsidRPr="0047435D" w:rsidRDefault="005651D3" w:rsidP="00DA3A2D">
      <w:pPr>
        <w:pStyle w:val="ListParagraph"/>
        <w:numPr>
          <w:ilvl w:val="0"/>
          <w:numId w:val="54"/>
        </w:numPr>
        <w:rPr>
          <w:rFonts w:cs="Arial"/>
          <w:sz w:val="22"/>
        </w:rPr>
      </w:pPr>
      <w:r w:rsidRPr="0047435D">
        <w:rPr>
          <w:rFonts w:cs="Arial"/>
          <w:sz w:val="22"/>
        </w:rPr>
        <w:t>Measures in relation to contact tracing and isolation</w:t>
      </w:r>
    </w:p>
    <w:p w14:paraId="195B6270" w14:textId="76F3381B" w:rsidR="005651D3" w:rsidRPr="0047435D" w:rsidRDefault="005651D3" w:rsidP="00DA3A2D">
      <w:pPr>
        <w:pStyle w:val="ListParagraph"/>
        <w:numPr>
          <w:ilvl w:val="0"/>
          <w:numId w:val="54"/>
        </w:numPr>
        <w:rPr>
          <w:rFonts w:cs="Arial"/>
          <w:sz w:val="22"/>
        </w:rPr>
      </w:pPr>
      <w:r w:rsidRPr="0047435D">
        <w:rPr>
          <w:rFonts w:cs="Arial"/>
          <w:sz w:val="22"/>
        </w:rPr>
        <w:t>Reintroduction of face coverings (communal areas</w:t>
      </w:r>
      <w:r w:rsidR="00503493" w:rsidRPr="0047435D">
        <w:rPr>
          <w:rFonts w:cs="Arial"/>
          <w:sz w:val="22"/>
        </w:rPr>
        <w:t xml:space="preserve">, </w:t>
      </w:r>
      <w:r w:rsidRPr="0047435D">
        <w:rPr>
          <w:rFonts w:cs="Arial"/>
          <w:sz w:val="22"/>
        </w:rPr>
        <w:t>classrooms)</w:t>
      </w:r>
    </w:p>
    <w:p w14:paraId="61DC2E83" w14:textId="03CC7649" w:rsidR="005651D3" w:rsidRPr="0047435D" w:rsidRDefault="005651D3" w:rsidP="00DA3A2D">
      <w:pPr>
        <w:pStyle w:val="ListParagraph"/>
        <w:numPr>
          <w:ilvl w:val="0"/>
          <w:numId w:val="54"/>
        </w:numPr>
        <w:rPr>
          <w:rFonts w:cs="Arial"/>
          <w:sz w:val="22"/>
        </w:rPr>
      </w:pPr>
      <w:r w:rsidRPr="0047435D">
        <w:rPr>
          <w:rFonts w:cs="Arial"/>
          <w:sz w:val="22"/>
        </w:rPr>
        <w:t>Re-introduction of on-site</w:t>
      </w:r>
      <w:r w:rsidR="00503493" w:rsidRPr="0047435D">
        <w:rPr>
          <w:rFonts w:cs="Arial"/>
          <w:sz w:val="22"/>
        </w:rPr>
        <w:t xml:space="preserve"> LFT</w:t>
      </w:r>
      <w:r w:rsidRPr="0047435D">
        <w:rPr>
          <w:rFonts w:cs="Arial"/>
          <w:sz w:val="22"/>
        </w:rPr>
        <w:t xml:space="preserve"> testing, or increased home testing</w:t>
      </w:r>
    </w:p>
    <w:p w14:paraId="4E0ABD33" w14:textId="712F3FFE" w:rsidR="00503493" w:rsidRPr="0047435D" w:rsidRDefault="00503493" w:rsidP="00DA3A2D">
      <w:pPr>
        <w:pStyle w:val="ListParagraph"/>
        <w:numPr>
          <w:ilvl w:val="0"/>
          <w:numId w:val="54"/>
        </w:numPr>
        <w:rPr>
          <w:rFonts w:cs="Arial"/>
          <w:sz w:val="22"/>
        </w:rPr>
      </w:pPr>
      <w:r w:rsidRPr="0047435D">
        <w:rPr>
          <w:rFonts w:cs="Arial"/>
          <w:sz w:val="22"/>
        </w:rPr>
        <w:t>Additional PCR testing</w:t>
      </w:r>
    </w:p>
    <w:p w14:paraId="56F150E6" w14:textId="77777777" w:rsidR="005651D3" w:rsidRPr="0047435D" w:rsidRDefault="005651D3" w:rsidP="00DA3A2D">
      <w:pPr>
        <w:pStyle w:val="ListParagraph"/>
        <w:numPr>
          <w:ilvl w:val="0"/>
          <w:numId w:val="54"/>
        </w:numPr>
        <w:rPr>
          <w:rFonts w:cs="Arial"/>
          <w:sz w:val="22"/>
        </w:rPr>
      </w:pPr>
      <w:r w:rsidRPr="0047435D">
        <w:rPr>
          <w:rFonts w:cs="Arial"/>
          <w:sz w:val="22"/>
        </w:rPr>
        <w:t>Partial closure or closure of the school</w:t>
      </w:r>
    </w:p>
    <w:p w14:paraId="02B96452" w14:textId="77777777" w:rsidR="005651D3" w:rsidRPr="0047435D" w:rsidRDefault="005651D3" w:rsidP="00DA3A2D">
      <w:pPr>
        <w:pStyle w:val="ListParagraph"/>
        <w:numPr>
          <w:ilvl w:val="0"/>
          <w:numId w:val="54"/>
        </w:numPr>
        <w:rPr>
          <w:rFonts w:cs="Arial"/>
          <w:sz w:val="22"/>
        </w:rPr>
      </w:pPr>
      <w:r w:rsidRPr="0047435D">
        <w:rPr>
          <w:rFonts w:cs="Arial"/>
          <w:sz w:val="22"/>
        </w:rPr>
        <w:t>Other measures based on local context of the school</w:t>
      </w:r>
    </w:p>
    <w:p w14:paraId="1D4A4C52" w14:textId="77777777" w:rsidR="005651D3" w:rsidRDefault="005651D3" w:rsidP="005651D3">
      <w:pPr>
        <w:rPr>
          <w:rFonts w:cs="Arial"/>
        </w:rPr>
      </w:pPr>
      <w:r>
        <w:rPr>
          <w:rFonts w:cs="Arial"/>
        </w:rPr>
        <w:t xml:space="preserve">Any additional measures recommended to benefit managing transmission will be weighed against any impact on educating the pupils. </w:t>
      </w:r>
    </w:p>
    <w:p w14:paraId="490F45D9" w14:textId="72E4B6D0" w:rsidR="0065175F" w:rsidRDefault="0065175F" w:rsidP="0065175F">
      <w:pPr>
        <w:spacing w:after="0" w:line="240" w:lineRule="auto"/>
        <w:rPr>
          <w:rFonts w:ascii="Calibri" w:eastAsia="Calibri" w:hAnsi="Calibri" w:cs="Calibri"/>
          <w:b/>
          <w:bCs/>
          <w:color w:val="auto"/>
          <w:sz w:val="24"/>
          <w:szCs w:val="24"/>
        </w:rPr>
      </w:pPr>
    </w:p>
    <w:p w14:paraId="08666071" w14:textId="77777777" w:rsidR="0065175F" w:rsidRPr="0065175F" w:rsidRDefault="0065175F" w:rsidP="00A36BE3">
      <w:pPr>
        <w:spacing w:after="100" w:afterAutospacing="1" w:line="240" w:lineRule="auto"/>
        <w:contextualSpacing/>
        <w:rPr>
          <w:rFonts w:ascii="Calibri" w:eastAsia="Calibri" w:hAnsi="Calibri" w:cs="Calibri"/>
          <w:color w:val="auto"/>
        </w:rPr>
      </w:pPr>
    </w:p>
    <w:p w14:paraId="16B06117" w14:textId="77777777" w:rsidR="00B37703" w:rsidRDefault="00B37703" w:rsidP="002A2CAF">
      <w:pPr>
        <w:spacing w:before="120"/>
        <w:rPr>
          <w:b/>
          <w:color w:val="EC008C"/>
          <w:sz w:val="32"/>
        </w:rPr>
        <w:sectPr w:rsidR="00B37703" w:rsidSect="00D723E2">
          <w:headerReference w:type="even" r:id="rId20"/>
          <w:headerReference w:type="default" r:id="rId21"/>
          <w:footerReference w:type="even" r:id="rId22"/>
          <w:footerReference w:type="default" r:id="rId23"/>
          <w:headerReference w:type="first" r:id="rId24"/>
          <w:footerReference w:type="first" r:id="rId25"/>
          <w:pgSz w:w="11906" w:h="16838"/>
          <w:pgMar w:top="1440" w:right="1274" w:bottom="1440" w:left="1134" w:header="708" w:footer="708" w:gutter="0"/>
          <w:cols w:space="708"/>
          <w:docGrid w:linePitch="360"/>
        </w:sectPr>
      </w:pPr>
    </w:p>
    <w:p w14:paraId="51CB2CFE" w14:textId="5C8CF7FA" w:rsidR="00B37703" w:rsidRDefault="002C7B72" w:rsidP="00B37703">
      <w:pPr>
        <w:pStyle w:val="Heading1"/>
        <w:rPr>
          <w:rFonts w:cs="Arial"/>
          <w:color w:val="auto"/>
          <w:sz w:val="36"/>
          <w:szCs w:val="36"/>
        </w:rPr>
      </w:pPr>
      <w:bookmarkStart w:id="4" w:name="_Toc40183150"/>
      <w:r>
        <w:rPr>
          <w:rFonts w:cs="Arial"/>
          <w:color w:val="auto"/>
          <w:sz w:val="36"/>
          <w:szCs w:val="36"/>
        </w:rPr>
        <w:t>Template</w:t>
      </w:r>
      <w:r w:rsidR="00D00AED">
        <w:rPr>
          <w:rFonts w:cs="Arial"/>
          <w:color w:val="auto"/>
          <w:sz w:val="36"/>
          <w:szCs w:val="36"/>
        </w:rPr>
        <w:t xml:space="preserve"> </w:t>
      </w:r>
      <w:r w:rsidR="001C0E6E" w:rsidRPr="00FF54E3">
        <w:rPr>
          <w:rFonts w:cs="Arial"/>
          <w:color w:val="auto"/>
          <w:sz w:val="36"/>
          <w:szCs w:val="36"/>
        </w:rPr>
        <w:t xml:space="preserve">COVID-19: </w:t>
      </w:r>
      <w:r w:rsidR="00F5067E" w:rsidRPr="00FF54E3">
        <w:rPr>
          <w:rFonts w:cs="Arial"/>
          <w:color w:val="auto"/>
          <w:sz w:val="36"/>
          <w:szCs w:val="36"/>
        </w:rPr>
        <w:t>O</w:t>
      </w:r>
      <w:bookmarkEnd w:id="4"/>
      <w:r w:rsidR="00F1744A">
        <w:rPr>
          <w:rFonts w:cs="Arial"/>
          <w:color w:val="auto"/>
          <w:sz w:val="36"/>
          <w:szCs w:val="36"/>
        </w:rPr>
        <w:t>utbreak Management Plan</w:t>
      </w:r>
      <w:r w:rsidR="00B01E2A">
        <w:rPr>
          <w:rFonts w:cs="Arial"/>
          <w:color w:val="auto"/>
          <w:sz w:val="36"/>
          <w:szCs w:val="36"/>
        </w:rPr>
        <w:t xml:space="preserve"> (Insert school Name/Logo)</w:t>
      </w:r>
    </w:p>
    <w:p w14:paraId="1F4D7857" w14:textId="27206947" w:rsidR="00450113" w:rsidRPr="00395595" w:rsidRDefault="00B01E2A" w:rsidP="00E54BB3">
      <w:pPr>
        <w:pStyle w:val="NormalWeb"/>
        <w:shd w:val="clear" w:color="auto" w:fill="FFFFFF"/>
        <w:spacing w:before="300" w:beforeAutospacing="0" w:after="300" w:afterAutospacing="0"/>
        <w:rPr>
          <w:rFonts w:ascii="Arial" w:hAnsi="Arial" w:cs="Arial"/>
          <w:b/>
          <w:bCs/>
          <w:color w:val="0B0C0C"/>
          <w:u w:val="single"/>
          <w:shd w:val="clear" w:color="auto" w:fill="FFFFFF"/>
        </w:rPr>
      </w:pPr>
      <w:r w:rsidRPr="00395595">
        <w:rPr>
          <w:rFonts w:ascii="Arial" w:hAnsi="Arial" w:cs="Arial"/>
          <w:b/>
          <w:bCs/>
          <w:color w:val="0B0C0C"/>
          <w:u w:val="single"/>
          <w:shd w:val="clear" w:color="auto" w:fill="FFFFFF"/>
        </w:rPr>
        <w:t>Outbreak Plan Management Version:</w:t>
      </w:r>
    </w:p>
    <w:p w14:paraId="15277E2E" w14:textId="217395F9" w:rsidR="00450113" w:rsidRPr="00395595" w:rsidRDefault="00B01E2A" w:rsidP="00E54BB3">
      <w:pPr>
        <w:pStyle w:val="NormalWeb"/>
        <w:shd w:val="clear" w:color="auto" w:fill="FFFFFF"/>
        <w:spacing w:before="300" w:beforeAutospacing="0" w:after="300" w:afterAutospacing="0"/>
        <w:rPr>
          <w:rFonts w:ascii="Arial" w:hAnsi="Arial" w:cs="Arial"/>
          <w:b/>
          <w:bCs/>
          <w:color w:val="0B0C0C"/>
          <w:u w:val="single"/>
          <w:shd w:val="clear" w:color="auto" w:fill="FFFFFF"/>
        </w:rPr>
      </w:pPr>
      <w:r w:rsidRPr="00395595">
        <w:rPr>
          <w:rFonts w:ascii="Arial" w:hAnsi="Arial" w:cs="Arial"/>
          <w:b/>
          <w:bCs/>
          <w:color w:val="0B0C0C"/>
          <w:u w:val="single"/>
          <w:shd w:val="clear" w:color="auto" w:fill="FFFFFF"/>
        </w:rPr>
        <w:t>Date completed:</w:t>
      </w:r>
    </w:p>
    <w:p w14:paraId="5343EE3D" w14:textId="7A0E6437" w:rsidR="00B01E2A" w:rsidRPr="00395595" w:rsidRDefault="00B01E2A" w:rsidP="00E54BB3">
      <w:pPr>
        <w:pStyle w:val="NormalWeb"/>
        <w:shd w:val="clear" w:color="auto" w:fill="FFFFFF"/>
        <w:spacing w:before="300" w:beforeAutospacing="0" w:after="300" w:afterAutospacing="0"/>
        <w:rPr>
          <w:rFonts w:ascii="Arial" w:hAnsi="Arial" w:cs="Arial"/>
          <w:b/>
          <w:bCs/>
          <w:color w:val="0B0C0C"/>
          <w:u w:val="single"/>
          <w:shd w:val="clear" w:color="auto" w:fill="FFFFFF"/>
        </w:rPr>
      </w:pPr>
      <w:r w:rsidRPr="00395595">
        <w:rPr>
          <w:rFonts w:ascii="Arial" w:hAnsi="Arial" w:cs="Arial"/>
          <w:b/>
          <w:bCs/>
          <w:color w:val="0B0C0C"/>
          <w:u w:val="single"/>
          <w:shd w:val="clear" w:color="auto" w:fill="FFFFFF"/>
        </w:rPr>
        <w:t>Review Date:</w:t>
      </w:r>
    </w:p>
    <w:p w14:paraId="31CACBFB" w14:textId="5F81900A" w:rsidR="00B01E2A" w:rsidRPr="00395595" w:rsidRDefault="00B01E2A" w:rsidP="00E54BB3">
      <w:pPr>
        <w:pStyle w:val="NormalWeb"/>
        <w:shd w:val="clear" w:color="auto" w:fill="FFFFFF"/>
        <w:spacing w:before="300" w:beforeAutospacing="0" w:after="300" w:afterAutospacing="0"/>
        <w:rPr>
          <w:rFonts w:ascii="Arial" w:hAnsi="Arial" w:cs="Arial"/>
          <w:b/>
          <w:bCs/>
          <w:color w:val="0B0C0C"/>
          <w:u w:val="single"/>
          <w:shd w:val="clear" w:color="auto" w:fill="FFFFFF"/>
        </w:rPr>
      </w:pPr>
      <w:r w:rsidRPr="00395595">
        <w:rPr>
          <w:rFonts w:ascii="Arial" w:hAnsi="Arial" w:cs="Arial"/>
          <w:b/>
          <w:bCs/>
          <w:color w:val="0B0C0C"/>
          <w:u w:val="single"/>
          <w:shd w:val="clear" w:color="auto" w:fill="FFFFFF"/>
        </w:rPr>
        <w:t>Plan Owner:</w:t>
      </w:r>
    </w:p>
    <w:p w14:paraId="087FC93F" w14:textId="73417BAE" w:rsidR="00B01E2A" w:rsidRPr="00395595" w:rsidRDefault="00B01E2A" w:rsidP="00E54BB3">
      <w:pPr>
        <w:pStyle w:val="NormalWeb"/>
        <w:shd w:val="clear" w:color="auto" w:fill="FFFFFF"/>
        <w:spacing w:before="300" w:beforeAutospacing="0" w:after="300" w:afterAutospacing="0"/>
        <w:rPr>
          <w:rFonts w:ascii="Arial" w:hAnsi="Arial" w:cs="Arial"/>
          <w:b/>
          <w:bCs/>
          <w:color w:val="0B0C0C"/>
          <w:u w:val="single"/>
          <w:shd w:val="clear" w:color="auto" w:fill="FFFFFF"/>
        </w:rPr>
      </w:pPr>
      <w:r w:rsidRPr="00395595">
        <w:rPr>
          <w:rFonts w:ascii="Arial" w:hAnsi="Arial" w:cs="Arial"/>
          <w:b/>
          <w:bCs/>
          <w:color w:val="0B0C0C"/>
          <w:u w:val="single"/>
          <w:shd w:val="clear" w:color="auto" w:fill="FFFFFF"/>
        </w:rPr>
        <w:t>Scope of Plan</w:t>
      </w:r>
    </w:p>
    <w:p w14:paraId="4E849358" w14:textId="21691B8C" w:rsidR="00B01E2A" w:rsidRDefault="00B01E2A" w:rsidP="00B01E2A">
      <w:pPr>
        <w:pStyle w:val="NormalWeb"/>
        <w:shd w:val="clear" w:color="auto" w:fill="FFFFFF"/>
        <w:spacing w:before="300" w:after="300"/>
        <w:rPr>
          <w:rFonts w:ascii="Arial" w:hAnsi="Arial" w:cs="Arial"/>
          <w:color w:val="0B0C0C"/>
          <w:shd w:val="clear" w:color="auto" w:fill="FFFFFF"/>
        </w:rPr>
      </w:pPr>
      <w:r w:rsidRPr="00B01E2A">
        <w:rPr>
          <w:rFonts w:ascii="Arial" w:hAnsi="Arial" w:cs="Arial"/>
          <w:color w:val="0B0C0C"/>
          <w:shd w:val="clear" w:color="auto" w:fill="FFFFFF"/>
        </w:rPr>
        <w:t>Some educational organisations may have multiple sites included within the scope of this plan</w:t>
      </w:r>
      <w:r>
        <w:rPr>
          <w:rFonts w:ascii="Arial" w:hAnsi="Arial" w:cs="Arial"/>
          <w:color w:val="0B0C0C"/>
          <w:shd w:val="clear" w:color="auto" w:fill="FFFFFF"/>
        </w:rPr>
        <w:t xml:space="preserve">. </w:t>
      </w:r>
      <w:r w:rsidRPr="00B01E2A">
        <w:rPr>
          <w:rFonts w:ascii="Arial" w:hAnsi="Arial" w:cs="Arial"/>
          <w:color w:val="0B0C0C"/>
          <w:shd w:val="clear" w:color="auto" w:fill="FFFFFF"/>
        </w:rPr>
        <w:t>Outbreak prevention is partly within scope of this plan but should be mostly covered by your COVID-19 Risk Assessment.</w:t>
      </w:r>
    </w:p>
    <w:p w14:paraId="2ECDA791" w14:textId="3CCF25C6" w:rsidR="00B01E2A" w:rsidRPr="00395595" w:rsidRDefault="00B01E2A" w:rsidP="00B01E2A">
      <w:pPr>
        <w:spacing w:after="0" w:line="240" w:lineRule="auto"/>
        <w:rPr>
          <w:rFonts w:eastAsia="Times New Roman" w:cs="Arial"/>
          <w:b/>
          <w:bCs/>
          <w:color w:val="auto"/>
          <w:sz w:val="24"/>
          <w:szCs w:val="24"/>
          <w:u w:val="single"/>
          <w:lang w:eastAsia="en-GB"/>
        </w:rPr>
      </w:pPr>
      <w:r w:rsidRPr="00395595">
        <w:rPr>
          <w:rFonts w:eastAsia="Times New Roman" w:cs="Arial"/>
          <w:b/>
          <w:bCs/>
          <w:color w:val="auto"/>
          <w:sz w:val="24"/>
          <w:szCs w:val="24"/>
          <w:u w:val="single"/>
          <w:lang w:eastAsia="en-GB"/>
        </w:rPr>
        <w:t xml:space="preserve">Related Resources </w:t>
      </w:r>
    </w:p>
    <w:p w14:paraId="7DE96B38" w14:textId="071E7F38" w:rsidR="00B01E2A" w:rsidRDefault="00B01E2A" w:rsidP="00395595">
      <w:pPr>
        <w:spacing w:after="0" w:line="240" w:lineRule="auto"/>
        <w:rPr>
          <w:rFonts w:eastAsia="Times New Roman" w:cs="Arial"/>
          <w:b/>
          <w:bCs/>
          <w:color w:val="FFC000"/>
          <w:sz w:val="24"/>
          <w:szCs w:val="24"/>
          <w:lang w:eastAsia="en-GB"/>
        </w:rPr>
      </w:pPr>
      <w:r w:rsidRPr="00395595">
        <w:rPr>
          <w:rFonts w:eastAsia="Times New Roman" w:cs="Arial"/>
          <w:b/>
          <w:bCs/>
          <w:color w:val="auto"/>
          <w:sz w:val="24"/>
          <w:szCs w:val="24"/>
          <w:lang w:eastAsia="en-GB"/>
        </w:rPr>
        <w:br/>
      </w:r>
      <w:r w:rsidRPr="00395595">
        <w:rPr>
          <w:rFonts w:eastAsia="Times New Roman" w:cs="Arial"/>
          <w:color w:val="auto"/>
          <w:sz w:val="24"/>
          <w:szCs w:val="24"/>
          <w:lang w:eastAsia="en-GB"/>
        </w:rPr>
        <w:t xml:space="preserve">List relevant national and local guidance, plus other relevant </w:t>
      </w:r>
      <w:proofErr w:type="gramStart"/>
      <w:r w:rsidRPr="00395595">
        <w:rPr>
          <w:rFonts w:eastAsia="Times New Roman" w:cs="Arial"/>
          <w:color w:val="auto"/>
          <w:sz w:val="24"/>
          <w:szCs w:val="24"/>
          <w:lang w:eastAsia="en-GB"/>
        </w:rPr>
        <w:t>documents</w:t>
      </w:r>
      <w:proofErr w:type="gramEnd"/>
      <w:r w:rsidRPr="00395595">
        <w:rPr>
          <w:rFonts w:eastAsia="Times New Roman" w:cs="Arial"/>
          <w:color w:val="auto"/>
          <w:sz w:val="24"/>
          <w:szCs w:val="24"/>
          <w:lang w:eastAsia="en-GB"/>
        </w:rPr>
        <w:t xml:space="preserve"> and plans</w:t>
      </w:r>
    </w:p>
    <w:p w14:paraId="3ED776A5" w14:textId="43AD3F5F" w:rsidR="00645AB2" w:rsidRPr="00395595" w:rsidRDefault="00645AB2" w:rsidP="000E320E">
      <w:pPr>
        <w:pStyle w:val="NormalWeb"/>
        <w:shd w:val="clear" w:color="auto" w:fill="FFFFFF"/>
        <w:spacing w:before="300" w:beforeAutospacing="0" w:after="300" w:afterAutospacing="0"/>
        <w:rPr>
          <w:rFonts w:ascii="Arial" w:hAnsi="Arial" w:cs="Arial"/>
          <w:b/>
          <w:bCs/>
          <w:color w:val="0B0C0C"/>
          <w:u w:val="single"/>
          <w:shd w:val="clear" w:color="auto" w:fill="FFFFFF"/>
        </w:rPr>
      </w:pPr>
      <w:r w:rsidRPr="00395595">
        <w:rPr>
          <w:rFonts w:ascii="Arial" w:hAnsi="Arial" w:cs="Arial"/>
          <w:b/>
          <w:bCs/>
          <w:color w:val="0B0C0C"/>
          <w:u w:val="single"/>
          <w:shd w:val="clear" w:color="auto" w:fill="FFFFFF"/>
        </w:rPr>
        <w:t>Introduction</w:t>
      </w:r>
    </w:p>
    <w:p w14:paraId="6AEF6CC2" w14:textId="77777777" w:rsidR="00645AB2" w:rsidRDefault="00645AB2" w:rsidP="00645AB2">
      <w:pPr>
        <w:pStyle w:val="NormalWeb"/>
        <w:shd w:val="clear" w:color="auto" w:fill="FFFFFF"/>
        <w:spacing w:before="300" w:beforeAutospacing="0" w:after="300" w:afterAutospacing="0"/>
        <w:rPr>
          <w:rFonts w:ascii="Arial" w:hAnsi="Arial" w:cs="Arial"/>
          <w:color w:val="0B0C0C"/>
          <w:shd w:val="clear" w:color="auto" w:fill="FFFFFF"/>
        </w:rPr>
      </w:pPr>
      <w:r w:rsidRPr="004540FC">
        <w:rPr>
          <w:rFonts w:ascii="Arial" w:hAnsi="Arial" w:cs="Arial"/>
          <w:color w:val="0B0C0C"/>
          <w:shd w:val="clear" w:color="auto" w:fill="FFFFFF"/>
        </w:rPr>
        <w:t xml:space="preserve">This plan outlines </w:t>
      </w:r>
      <w:r>
        <w:rPr>
          <w:rFonts w:ascii="Arial" w:hAnsi="Arial" w:cs="Arial"/>
          <w:color w:val="0B0C0C"/>
          <w:shd w:val="clear" w:color="auto" w:fill="FFFFFF"/>
        </w:rPr>
        <w:t xml:space="preserve">how we will manage single cases and clusters of COVID-19, as well as </w:t>
      </w:r>
      <w:r w:rsidRPr="004540FC">
        <w:rPr>
          <w:rFonts w:ascii="Arial" w:hAnsi="Arial" w:cs="Arial"/>
          <w:color w:val="0B0C0C"/>
          <w:shd w:val="clear" w:color="auto" w:fill="FFFFFF"/>
        </w:rPr>
        <w:t xml:space="preserve">how we would operate if </w:t>
      </w:r>
      <w:r>
        <w:rPr>
          <w:rFonts w:ascii="Arial" w:hAnsi="Arial" w:cs="Arial"/>
          <w:color w:val="0B0C0C"/>
          <w:shd w:val="clear" w:color="auto" w:fill="FFFFFF"/>
        </w:rPr>
        <w:t xml:space="preserve">we are required to reintroduce </w:t>
      </w:r>
      <w:r w:rsidRPr="004540FC">
        <w:rPr>
          <w:rFonts w:ascii="Arial" w:hAnsi="Arial" w:cs="Arial"/>
          <w:color w:val="0B0C0C"/>
          <w:shd w:val="clear" w:color="auto" w:fill="FFFFFF"/>
        </w:rPr>
        <w:t>measures</w:t>
      </w:r>
      <w:r>
        <w:rPr>
          <w:rFonts w:ascii="Arial" w:hAnsi="Arial" w:cs="Arial"/>
          <w:color w:val="0B0C0C"/>
          <w:shd w:val="clear" w:color="auto" w:fill="FFFFFF"/>
        </w:rPr>
        <w:t>/mitigations</w:t>
      </w:r>
      <w:r w:rsidRPr="004540FC">
        <w:rPr>
          <w:rFonts w:ascii="Arial" w:hAnsi="Arial" w:cs="Arial"/>
          <w:color w:val="0B0C0C"/>
          <w:shd w:val="clear" w:color="auto" w:fill="FFFFFF"/>
        </w:rPr>
        <w:t xml:space="preserve"> in our setting or area</w:t>
      </w:r>
      <w:r>
        <w:rPr>
          <w:rFonts w:ascii="Arial" w:hAnsi="Arial" w:cs="Arial"/>
          <w:color w:val="0B0C0C"/>
          <w:shd w:val="clear" w:color="auto" w:fill="FFFFFF"/>
        </w:rPr>
        <w:t xml:space="preserve"> to prevent transmission of COVID-19 in the context of an outbreak.</w:t>
      </w:r>
      <w:r w:rsidRPr="004540FC">
        <w:rPr>
          <w:rFonts w:ascii="Arial" w:hAnsi="Arial" w:cs="Arial"/>
          <w:color w:val="0B0C0C"/>
          <w:shd w:val="clear" w:color="auto" w:fill="FFFFFF"/>
        </w:rPr>
        <w:t xml:space="preserve"> This includes how we would ensure every child, pupil or student receives the quantity and quality of education and care to which they are normally entitled.</w:t>
      </w:r>
      <w:r>
        <w:rPr>
          <w:rFonts w:ascii="Arial" w:hAnsi="Arial" w:cs="Arial"/>
          <w:color w:val="0B0C0C"/>
          <w:shd w:val="clear" w:color="auto" w:fill="FFFFFF"/>
        </w:rPr>
        <w:t xml:space="preserve"> O</w:t>
      </w:r>
      <w:r w:rsidRPr="007E71E8">
        <w:rPr>
          <w:rFonts w:ascii="Arial" w:hAnsi="Arial" w:cs="Arial"/>
          <w:color w:val="0B0C0C"/>
          <w:shd w:val="clear" w:color="auto" w:fill="FFFFFF"/>
        </w:rPr>
        <w:t>utbreak prevention is partly within scope of this plan but should be mostly covered by your COVID-19 Risk Assessment.</w:t>
      </w:r>
    </w:p>
    <w:p w14:paraId="7E2C3FFD" w14:textId="77777777" w:rsidR="00645AB2" w:rsidRPr="003017CD" w:rsidRDefault="00645AB2" w:rsidP="00645AB2">
      <w:pPr>
        <w:pStyle w:val="NormalWeb"/>
        <w:shd w:val="clear" w:color="auto" w:fill="FFFFFF"/>
        <w:spacing w:before="300" w:beforeAutospacing="0" w:after="300" w:afterAutospacing="0"/>
        <w:rPr>
          <w:rFonts w:ascii="Arial" w:hAnsi="Arial" w:cs="Arial"/>
          <w:color w:val="0B0C0C"/>
          <w:shd w:val="clear" w:color="auto" w:fill="FFFFFF"/>
        </w:rPr>
      </w:pPr>
      <w:r>
        <w:rPr>
          <w:rFonts w:ascii="Arial" w:hAnsi="Arial" w:cs="Arial"/>
          <w:color w:val="0B0C0C"/>
          <w:shd w:val="clear" w:color="auto" w:fill="FFFFFF"/>
        </w:rPr>
        <w:t xml:space="preserve">A local outbreak is defined as two or more </w:t>
      </w:r>
      <w:proofErr w:type="spellStart"/>
      <w:r>
        <w:rPr>
          <w:rFonts w:ascii="Arial" w:hAnsi="Arial" w:cs="Arial"/>
          <w:color w:val="0B0C0C"/>
          <w:shd w:val="clear" w:color="auto" w:fill="FFFFFF"/>
        </w:rPr>
        <w:t>more</w:t>
      </w:r>
      <w:proofErr w:type="spellEnd"/>
      <w:r>
        <w:rPr>
          <w:rFonts w:ascii="Arial" w:hAnsi="Arial" w:cs="Arial"/>
          <w:color w:val="0B0C0C"/>
          <w:shd w:val="clear" w:color="auto" w:fill="FFFFFF"/>
        </w:rPr>
        <w:t xml:space="preserve"> linked cases within a </w:t>
      </w:r>
      <w:proofErr w:type="gramStart"/>
      <w:r>
        <w:rPr>
          <w:rFonts w:ascii="Arial" w:hAnsi="Arial" w:cs="Arial"/>
          <w:color w:val="0B0C0C"/>
          <w:shd w:val="clear" w:color="auto" w:fill="FFFFFF"/>
        </w:rPr>
        <w:t>14 day</w:t>
      </w:r>
      <w:proofErr w:type="gramEnd"/>
      <w:r>
        <w:rPr>
          <w:rFonts w:ascii="Arial" w:hAnsi="Arial" w:cs="Arial"/>
          <w:color w:val="0B0C0C"/>
          <w:shd w:val="clear" w:color="auto" w:fill="FFFFFF"/>
        </w:rPr>
        <w:t xml:space="preserve"> period: </w:t>
      </w:r>
      <w:hyperlink r:id="rId26" w:history="1">
        <w:r w:rsidRPr="00D73839">
          <w:rPr>
            <w:rStyle w:val="Hyperlink"/>
            <w:rFonts w:cs="Arial"/>
          </w:rPr>
          <w:t>https://www.gov.uk/government/publications/covid-19-epidemiological-definitions-of-outbreaks-and-clusters</w:t>
        </w:r>
      </w:hyperlink>
    </w:p>
    <w:p w14:paraId="2D12F08C" w14:textId="3750FEC4" w:rsidR="00450113" w:rsidRPr="00395595" w:rsidRDefault="00645AB2" w:rsidP="00395595">
      <w:pPr>
        <w:pStyle w:val="NormalWeb"/>
        <w:shd w:val="clear" w:color="auto" w:fill="FFFFFF"/>
        <w:spacing w:before="300" w:beforeAutospacing="0" w:after="300" w:afterAutospacing="0"/>
        <w:rPr>
          <w:rFonts w:cs="Arial"/>
          <w:color w:val="0B0C0C"/>
          <w:shd w:val="clear" w:color="auto" w:fill="FFFFFF"/>
        </w:rPr>
      </w:pPr>
      <w:r>
        <w:rPr>
          <w:rFonts w:ascii="Arial" w:hAnsi="Arial" w:cs="Arial"/>
          <w:color w:val="0B0C0C"/>
          <w:shd w:val="clear" w:color="auto" w:fill="FFFFFF"/>
        </w:rPr>
        <w:t>O</w:t>
      </w:r>
      <w:r w:rsidRPr="002C7B72">
        <w:rPr>
          <w:rFonts w:ascii="Arial" w:hAnsi="Arial" w:cs="Arial"/>
          <w:color w:val="0B0C0C"/>
          <w:shd w:val="clear" w:color="auto" w:fill="FFFFFF"/>
        </w:rPr>
        <w:t xml:space="preserve">utbreaks can differ significantly </w:t>
      </w:r>
      <w:proofErr w:type="gramStart"/>
      <w:r w:rsidRPr="002C7B72">
        <w:rPr>
          <w:rFonts w:ascii="Arial" w:hAnsi="Arial" w:cs="Arial"/>
          <w:color w:val="0B0C0C"/>
          <w:shd w:val="clear" w:color="auto" w:fill="FFFFFF"/>
        </w:rPr>
        <w:t>with regard to</w:t>
      </w:r>
      <w:proofErr w:type="gramEnd"/>
      <w:r w:rsidRPr="002C7B72">
        <w:rPr>
          <w:rFonts w:ascii="Arial" w:hAnsi="Arial" w:cs="Arial"/>
          <w:color w:val="0B0C0C"/>
          <w:shd w:val="clear" w:color="auto" w:fill="FFFFFF"/>
        </w:rPr>
        <w:t xml:space="preserve"> scale and significance from </w:t>
      </w:r>
      <w:r>
        <w:rPr>
          <w:rFonts w:ascii="Arial" w:hAnsi="Arial" w:cs="Arial"/>
          <w:color w:val="0B0C0C"/>
          <w:shd w:val="clear" w:color="auto" w:fill="FFFFFF"/>
        </w:rPr>
        <w:t>two</w:t>
      </w:r>
      <w:r w:rsidRPr="002C7B72">
        <w:rPr>
          <w:rFonts w:ascii="Arial" w:hAnsi="Arial" w:cs="Arial"/>
          <w:color w:val="0B0C0C"/>
          <w:shd w:val="clear" w:color="auto" w:fill="FFFFFF"/>
        </w:rPr>
        <w:t xml:space="preserve"> linked cases in a class, to multiple cases across multiple year groups, to outbreaks linked with new variants of concern. Whilst the measures used to manage outbreaks will be the same, the number of measures and extent of measures taken, alongside the degree to which they become necessary requirements will vary</w:t>
      </w:r>
      <w:r>
        <w:rPr>
          <w:rFonts w:ascii="Arial" w:hAnsi="Arial" w:cs="Arial"/>
          <w:color w:val="0B0C0C"/>
          <w:shd w:val="clear" w:color="auto" w:fill="FFFFFF"/>
        </w:rPr>
        <w:t>.</w:t>
      </w:r>
    </w:p>
    <w:p w14:paraId="48A096DE" w14:textId="6A4D2861" w:rsidR="00645AB2" w:rsidRPr="00395595" w:rsidRDefault="00645AB2" w:rsidP="00395595">
      <w:pPr>
        <w:pStyle w:val="NormalWeb"/>
        <w:shd w:val="clear" w:color="auto" w:fill="FFFFFF"/>
        <w:spacing w:before="300" w:beforeAutospacing="0" w:after="300" w:afterAutospacing="0"/>
        <w:rPr>
          <w:rFonts w:cs="Arial"/>
          <w:b/>
          <w:bCs/>
          <w:color w:val="0B0C0C"/>
          <w:u w:val="single"/>
          <w:shd w:val="clear" w:color="auto" w:fill="FFFFFF"/>
        </w:rPr>
      </w:pPr>
      <w:r w:rsidRPr="00395595">
        <w:rPr>
          <w:rFonts w:ascii="Arial" w:hAnsi="Arial" w:cs="Arial"/>
          <w:b/>
          <w:bCs/>
          <w:color w:val="0B0C0C"/>
          <w:u w:val="single"/>
          <w:shd w:val="clear" w:color="auto" w:fill="FFFFFF"/>
        </w:rPr>
        <w:t>Triggers for outbreak management plan</w:t>
      </w:r>
    </w:p>
    <w:p w14:paraId="521A875D" w14:textId="77777777" w:rsidR="00C62058" w:rsidRPr="00C62058" w:rsidRDefault="00C62058" w:rsidP="00C62058">
      <w:pPr>
        <w:pStyle w:val="NormalWeb"/>
        <w:shd w:val="clear" w:color="auto" w:fill="FFFFFF"/>
        <w:spacing w:before="300" w:after="300"/>
        <w:rPr>
          <w:rFonts w:ascii="Arial" w:hAnsi="Arial" w:cs="Arial"/>
        </w:rPr>
      </w:pPr>
      <w:r w:rsidRPr="00C62058">
        <w:rPr>
          <w:rFonts w:ascii="Arial" w:hAnsi="Arial" w:cs="Arial"/>
        </w:rPr>
        <w:t>•</w:t>
      </w:r>
      <w:r w:rsidRPr="00C62058">
        <w:rPr>
          <w:rFonts w:ascii="Arial" w:hAnsi="Arial" w:cs="Arial"/>
        </w:rPr>
        <w:tab/>
        <w:t>School raises concern about 2+ linked cases</w:t>
      </w:r>
    </w:p>
    <w:p w14:paraId="5EC7CCE8" w14:textId="77777777" w:rsidR="00C62058" w:rsidRPr="00C62058" w:rsidRDefault="00C62058" w:rsidP="00C62058">
      <w:pPr>
        <w:pStyle w:val="NormalWeb"/>
        <w:shd w:val="clear" w:color="auto" w:fill="FFFFFF"/>
        <w:spacing w:before="300" w:after="300"/>
        <w:rPr>
          <w:rFonts w:ascii="Arial" w:hAnsi="Arial" w:cs="Arial"/>
        </w:rPr>
      </w:pPr>
      <w:r w:rsidRPr="00C62058">
        <w:rPr>
          <w:rFonts w:ascii="Arial" w:hAnsi="Arial" w:cs="Arial"/>
        </w:rPr>
        <w:t>•</w:t>
      </w:r>
      <w:r w:rsidRPr="00C62058">
        <w:rPr>
          <w:rFonts w:ascii="Arial" w:hAnsi="Arial" w:cs="Arial"/>
        </w:rPr>
        <w:tab/>
        <w:t xml:space="preserve">5 children, </w:t>
      </w:r>
      <w:proofErr w:type="gramStart"/>
      <w:r w:rsidRPr="00C62058">
        <w:rPr>
          <w:rFonts w:ascii="Arial" w:hAnsi="Arial" w:cs="Arial"/>
        </w:rPr>
        <w:t>pupils</w:t>
      </w:r>
      <w:proofErr w:type="gramEnd"/>
      <w:r w:rsidRPr="00C62058">
        <w:rPr>
          <w:rFonts w:ascii="Arial" w:hAnsi="Arial" w:cs="Arial"/>
        </w:rPr>
        <w:t xml:space="preserve"> or staff within a year group/group test positive for COVID-19 within a 10-dayperiod</w:t>
      </w:r>
    </w:p>
    <w:p w14:paraId="320CBD1E" w14:textId="77777777" w:rsidR="00C62058" w:rsidRPr="00C62058" w:rsidRDefault="00C62058" w:rsidP="00C62058">
      <w:pPr>
        <w:pStyle w:val="NormalWeb"/>
        <w:shd w:val="clear" w:color="auto" w:fill="FFFFFF"/>
        <w:spacing w:before="300" w:after="300"/>
        <w:rPr>
          <w:rFonts w:ascii="Arial" w:hAnsi="Arial" w:cs="Arial"/>
        </w:rPr>
      </w:pPr>
      <w:r w:rsidRPr="00C62058">
        <w:rPr>
          <w:rFonts w:ascii="Arial" w:hAnsi="Arial" w:cs="Arial"/>
        </w:rPr>
        <w:t>•</w:t>
      </w:r>
      <w:r w:rsidRPr="00C62058">
        <w:rPr>
          <w:rFonts w:ascii="Arial" w:hAnsi="Arial" w:cs="Arial"/>
        </w:rPr>
        <w:tab/>
        <w:t xml:space="preserve">10 children, </w:t>
      </w:r>
      <w:proofErr w:type="gramStart"/>
      <w:r w:rsidRPr="00C62058">
        <w:rPr>
          <w:rFonts w:ascii="Arial" w:hAnsi="Arial" w:cs="Arial"/>
        </w:rPr>
        <w:t>pupils</w:t>
      </w:r>
      <w:proofErr w:type="gramEnd"/>
      <w:r w:rsidRPr="00C62058">
        <w:rPr>
          <w:rFonts w:ascii="Arial" w:hAnsi="Arial" w:cs="Arial"/>
        </w:rPr>
        <w:t xml:space="preserve"> or staff over a number of year groups test positive for COVID-19 within a 10-day period</w:t>
      </w:r>
    </w:p>
    <w:p w14:paraId="2DC003C3" w14:textId="77777777" w:rsidR="00C62058" w:rsidRPr="00C62058" w:rsidRDefault="00C62058" w:rsidP="00C62058">
      <w:pPr>
        <w:pStyle w:val="NormalWeb"/>
        <w:shd w:val="clear" w:color="auto" w:fill="FFFFFF"/>
        <w:spacing w:before="300" w:after="300"/>
        <w:rPr>
          <w:rFonts w:ascii="Arial" w:hAnsi="Arial" w:cs="Arial"/>
        </w:rPr>
      </w:pPr>
      <w:r w:rsidRPr="00C62058">
        <w:rPr>
          <w:rFonts w:ascii="Arial" w:hAnsi="Arial" w:cs="Arial"/>
        </w:rPr>
        <w:t>•</w:t>
      </w:r>
      <w:r w:rsidRPr="00C62058">
        <w:rPr>
          <w:rFonts w:ascii="Arial" w:hAnsi="Arial" w:cs="Arial"/>
        </w:rPr>
        <w:tab/>
        <w:t>5+ staffing cases, or fewer if impacting on the capacity of the school to operate</w:t>
      </w:r>
    </w:p>
    <w:p w14:paraId="3A5D1DD7" w14:textId="77777777" w:rsidR="00C62058" w:rsidRPr="00C62058" w:rsidRDefault="00C62058" w:rsidP="00C62058">
      <w:pPr>
        <w:pStyle w:val="NormalWeb"/>
        <w:shd w:val="clear" w:color="auto" w:fill="FFFFFF"/>
        <w:spacing w:before="300" w:after="300"/>
        <w:rPr>
          <w:rFonts w:ascii="Arial" w:hAnsi="Arial" w:cs="Arial"/>
          <w:i/>
          <w:iCs/>
        </w:rPr>
      </w:pPr>
      <w:r w:rsidRPr="00C62058">
        <w:rPr>
          <w:rFonts w:ascii="Arial" w:hAnsi="Arial" w:cs="Arial"/>
          <w:i/>
          <w:iCs/>
        </w:rPr>
        <w:t>Special School</w:t>
      </w:r>
    </w:p>
    <w:p w14:paraId="601C61C4" w14:textId="2D0B7495" w:rsidR="00C62058" w:rsidRPr="00C62058" w:rsidRDefault="00C62058" w:rsidP="00C62058">
      <w:pPr>
        <w:pStyle w:val="NormalWeb"/>
        <w:shd w:val="clear" w:color="auto" w:fill="FFFFFF"/>
        <w:spacing w:before="300" w:after="300"/>
        <w:rPr>
          <w:rFonts w:ascii="Arial" w:hAnsi="Arial" w:cs="Arial"/>
        </w:rPr>
      </w:pPr>
      <w:r w:rsidRPr="00C62058">
        <w:rPr>
          <w:rFonts w:ascii="Arial" w:hAnsi="Arial" w:cs="Arial"/>
        </w:rPr>
        <w:t>•</w:t>
      </w:r>
      <w:r w:rsidRPr="00C62058">
        <w:rPr>
          <w:rFonts w:ascii="Arial" w:hAnsi="Arial" w:cs="Arial"/>
        </w:rPr>
        <w:tab/>
        <w:t xml:space="preserve">2 children, pupils or staff, who are likely to mix closely, test positive within a </w:t>
      </w:r>
      <w:proofErr w:type="gramStart"/>
      <w:r w:rsidRPr="00C62058">
        <w:rPr>
          <w:rFonts w:ascii="Arial" w:hAnsi="Arial" w:cs="Arial"/>
        </w:rPr>
        <w:t>10 day</w:t>
      </w:r>
      <w:proofErr w:type="gramEnd"/>
      <w:r w:rsidRPr="00C62058">
        <w:rPr>
          <w:rFonts w:ascii="Arial" w:hAnsi="Arial" w:cs="Arial"/>
        </w:rPr>
        <w:t xml:space="preserve"> period</w:t>
      </w:r>
    </w:p>
    <w:p w14:paraId="3BDF7BF6" w14:textId="01400004" w:rsidR="00C62058" w:rsidRPr="00C62058" w:rsidRDefault="00C62058" w:rsidP="00C62058">
      <w:pPr>
        <w:pStyle w:val="NormalWeb"/>
        <w:shd w:val="clear" w:color="auto" w:fill="FFFFFF"/>
        <w:spacing w:before="300" w:after="300"/>
        <w:rPr>
          <w:rFonts w:ascii="Arial" w:hAnsi="Arial" w:cs="Arial"/>
        </w:rPr>
      </w:pPr>
      <w:r w:rsidRPr="00C62058">
        <w:rPr>
          <w:rFonts w:ascii="Arial" w:hAnsi="Arial" w:cs="Arial"/>
        </w:rPr>
        <w:t xml:space="preserve">Please note that action </w:t>
      </w:r>
      <w:r>
        <w:rPr>
          <w:rFonts w:ascii="Arial" w:hAnsi="Arial" w:cs="Arial"/>
        </w:rPr>
        <w:t xml:space="preserve">will </w:t>
      </w:r>
      <w:r w:rsidRPr="00C62058">
        <w:rPr>
          <w:rFonts w:ascii="Arial" w:hAnsi="Arial" w:cs="Arial"/>
        </w:rPr>
        <w:t xml:space="preserve">be triggered as soon as the case threshold is reached if before 10 days. </w:t>
      </w:r>
    </w:p>
    <w:p w14:paraId="600EA637" w14:textId="77777777" w:rsidR="00C62058" w:rsidRDefault="00C62058" w:rsidP="00C62058">
      <w:pPr>
        <w:pStyle w:val="NormalWeb"/>
        <w:shd w:val="clear" w:color="auto" w:fill="FFFFFF"/>
        <w:spacing w:before="300" w:beforeAutospacing="0" w:after="300" w:afterAutospacing="0"/>
        <w:rPr>
          <w:rFonts w:ascii="Arial" w:hAnsi="Arial" w:cs="Arial"/>
        </w:rPr>
      </w:pPr>
      <w:r w:rsidRPr="00C62058">
        <w:rPr>
          <w:rFonts w:ascii="Arial" w:hAnsi="Arial" w:cs="Arial"/>
        </w:rPr>
        <w:t xml:space="preserve">If it is established that cases are not </w:t>
      </w:r>
      <w:proofErr w:type="gramStart"/>
      <w:r w:rsidRPr="00C62058">
        <w:rPr>
          <w:rFonts w:ascii="Arial" w:hAnsi="Arial" w:cs="Arial"/>
        </w:rPr>
        <w:t>linked</w:t>
      </w:r>
      <w:proofErr w:type="gramEnd"/>
      <w:r w:rsidRPr="00C62058">
        <w:rPr>
          <w:rFonts w:ascii="Arial" w:hAnsi="Arial" w:cs="Arial"/>
        </w:rPr>
        <w:t xml:space="preserve"> then extra mitigations may not be </w:t>
      </w:r>
      <w:proofErr w:type="spellStart"/>
      <w:r w:rsidRPr="00C62058">
        <w:rPr>
          <w:rFonts w:ascii="Arial" w:hAnsi="Arial" w:cs="Arial"/>
        </w:rPr>
        <w:t>required.</w:t>
      </w:r>
      <w:proofErr w:type="spellEnd"/>
    </w:p>
    <w:p w14:paraId="54D92036" w14:textId="60A97587" w:rsidR="00645AB2" w:rsidRDefault="00645AB2" w:rsidP="00C62058">
      <w:pPr>
        <w:pStyle w:val="NormalWeb"/>
        <w:shd w:val="clear" w:color="auto" w:fill="FFFFFF"/>
        <w:spacing w:before="300" w:beforeAutospacing="0" w:after="300" w:afterAutospacing="0"/>
        <w:rPr>
          <w:rFonts w:ascii="Arial" w:hAnsi="Arial" w:cs="Arial"/>
          <w:color w:val="0B0C0C"/>
        </w:rPr>
      </w:pPr>
      <w:r w:rsidRPr="00CD3C2E">
        <w:rPr>
          <w:rFonts w:ascii="Arial" w:hAnsi="Arial" w:cs="Arial"/>
        </w:rPr>
        <w:t xml:space="preserve">In the case of a local </w:t>
      </w:r>
      <w:proofErr w:type="gramStart"/>
      <w:r w:rsidRPr="00CD3C2E">
        <w:rPr>
          <w:rFonts w:ascii="Arial" w:hAnsi="Arial" w:cs="Arial"/>
        </w:rPr>
        <w:t>outbreak</w:t>
      </w:r>
      <w:proofErr w:type="gramEnd"/>
      <w:r w:rsidRPr="00CD3C2E">
        <w:rPr>
          <w:rFonts w:ascii="Arial" w:hAnsi="Arial" w:cs="Arial"/>
        </w:rPr>
        <w:t xml:space="preserve"> we will work with the Local Authority, Public Health and </w:t>
      </w:r>
      <w:r>
        <w:rPr>
          <w:rFonts w:ascii="Arial" w:hAnsi="Arial" w:cs="Arial"/>
        </w:rPr>
        <w:t>regional H</w:t>
      </w:r>
      <w:r w:rsidRPr="00CD3C2E">
        <w:rPr>
          <w:rFonts w:ascii="Arial" w:hAnsi="Arial" w:cs="Arial"/>
        </w:rPr>
        <w:t xml:space="preserve">ealth </w:t>
      </w:r>
      <w:r>
        <w:rPr>
          <w:rFonts w:ascii="Arial" w:hAnsi="Arial" w:cs="Arial"/>
        </w:rPr>
        <w:t>P</w:t>
      </w:r>
      <w:r w:rsidRPr="00CD3C2E">
        <w:rPr>
          <w:rFonts w:ascii="Arial" w:hAnsi="Arial" w:cs="Arial"/>
        </w:rPr>
        <w:t xml:space="preserve">rotection </w:t>
      </w:r>
      <w:r>
        <w:rPr>
          <w:rFonts w:ascii="Arial" w:hAnsi="Arial" w:cs="Arial"/>
        </w:rPr>
        <w:t>Te</w:t>
      </w:r>
      <w:r w:rsidRPr="00CD3C2E">
        <w:rPr>
          <w:rFonts w:ascii="Arial" w:hAnsi="Arial" w:cs="Arial"/>
        </w:rPr>
        <w:t>ams</w:t>
      </w:r>
      <w:r>
        <w:rPr>
          <w:rFonts w:ascii="Arial" w:hAnsi="Arial" w:cs="Arial"/>
        </w:rPr>
        <w:t xml:space="preserve"> (HPTs)</w:t>
      </w:r>
      <w:r w:rsidRPr="00CD3C2E">
        <w:rPr>
          <w:rFonts w:ascii="Arial" w:hAnsi="Arial" w:cs="Arial"/>
        </w:rPr>
        <w:t xml:space="preserve">. Below sets out all the possible measures/mitigations that will be considered in the case of a local outbreak. The actual measures implemented will be determined jointly and based on the specific situation. They will also </w:t>
      </w:r>
      <w:proofErr w:type="gramStart"/>
      <w:r w:rsidRPr="00CD3C2E">
        <w:rPr>
          <w:rFonts w:ascii="Arial" w:hAnsi="Arial" w:cs="Arial"/>
          <w:color w:val="0B0C0C"/>
        </w:rPr>
        <w:t>balance carefully</w:t>
      </w:r>
      <w:proofErr w:type="gramEnd"/>
      <w:r w:rsidRPr="00CD3C2E">
        <w:rPr>
          <w:rFonts w:ascii="Arial" w:hAnsi="Arial" w:cs="Arial"/>
          <w:color w:val="0B0C0C"/>
        </w:rPr>
        <w:t xml:space="preserve"> the impact on the delivery of education with the need to minimise transmission.</w:t>
      </w:r>
    </w:p>
    <w:p w14:paraId="0A356E5C" w14:textId="209B7B56" w:rsidR="00645AB2" w:rsidRPr="00395595" w:rsidRDefault="00645AB2" w:rsidP="00395595">
      <w:pPr>
        <w:pStyle w:val="NormalWeb"/>
        <w:shd w:val="clear" w:color="auto" w:fill="FFFFFF"/>
        <w:spacing w:before="300" w:beforeAutospacing="0" w:after="300" w:afterAutospacing="0"/>
        <w:rPr>
          <w:rFonts w:cs="Arial"/>
          <w:color w:val="0B0C0C"/>
          <w:shd w:val="clear" w:color="auto" w:fill="FFFFFF"/>
        </w:rPr>
      </w:pPr>
      <w:r w:rsidRPr="004540FC">
        <w:rPr>
          <w:rFonts w:ascii="Arial" w:hAnsi="Arial" w:cs="Arial"/>
          <w:color w:val="0B0C0C"/>
          <w:shd w:val="clear" w:color="auto" w:fill="FFFFFF"/>
        </w:rPr>
        <w:t>Any measures will only ever be considered for the shortest time possible, to allow the outbreak to be managed and minimise transmission of C</w:t>
      </w:r>
      <w:r>
        <w:rPr>
          <w:rFonts w:ascii="Arial" w:hAnsi="Arial" w:cs="Arial"/>
          <w:color w:val="0B0C0C"/>
          <w:shd w:val="clear" w:color="auto" w:fill="FFFFFF"/>
        </w:rPr>
        <w:t>OVID</w:t>
      </w:r>
      <w:r w:rsidRPr="004540FC">
        <w:rPr>
          <w:rFonts w:ascii="Arial" w:hAnsi="Arial" w:cs="Arial"/>
          <w:color w:val="0B0C0C"/>
          <w:shd w:val="clear" w:color="auto" w:fill="FFFFFF"/>
        </w:rPr>
        <w:t>-19.</w:t>
      </w:r>
      <w:r>
        <w:rPr>
          <w:rFonts w:ascii="Arial" w:hAnsi="Arial" w:cs="Arial"/>
          <w:color w:val="0B0C0C"/>
          <w:shd w:val="clear" w:color="auto" w:fill="FFFFFF"/>
        </w:rPr>
        <w:t xml:space="preserve"> In all cases measures / mitigations will only be implemented to prevent larger scale school closure.</w:t>
      </w:r>
    </w:p>
    <w:p w14:paraId="23117DB2" w14:textId="77777777" w:rsidR="00C62058" w:rsidRDefault="00C62058">
      <w:pPr>
        <w:rPr>
          <w:rFonts w:eastAsia="Times New Roman" w:cs="Arial"/>
          <w:b/>
          <w:bCs/>
          <w:color w:val="auto"/>
          <w:sz w:val="24"/>
          <w:szCs w:val="24"/>
          <w:u w:val="single"/>
          <w:lang w:eastAsia="en-GB"/>
        </w:rPr>
      </w:pPr>
      <w:r>
        <w:rPr>
          <w:rFonts w:eastAsia="Times New Roman" w:cs="Arial"/>
          <w:b/>
          <w:bCs/>
          <w:color w:val="auto"/>
          <w:sz w:val="24"/>
          <w:szCs w:val="24"/>
          <w:u w:val="single"/>
          <w:lang w:eastAsia="en-GB"/>
        </w:rPr>
        <w:br w:type="page"/>
      </w:r>
    </w:p>
    <w:p w14:paraId="2A0FA26C" w14:textId="0F4D49B6" w:rsidR="0037522F" w:rsidRDefault="00B01E2A" w:rsidP="00B01E2A">
      <w:pPr>
        <w:spacing w:after="240" w:line="240" w:lineRule="auto"/>
        <w:rPr>
          <w:rFonts w:eastAsia="Times New Roman" w:cs="Arial"/>
          <w:color w:val="auto"/>
          <w:sz w:val="24"/>
          <w:szCs w:val="24"/>
          <w:lang w:eastAsia="en-GB"/>
        </w:rPr>
      </w:pPr>
      <w:r w:rsidRPr="00395595">
        <w:rPr>
          <w:rFonts w:eastAsia="Times New Roman" w:cs="Arial"/>
          <w:b/>
          <w:bCs/>
          <w:color w:val="auto"/>
          <w:sz w:val="24"/>
          <w:szCs w:val="24"/>
          <w:u w:val="single"/>
          <w:lang w:eastAsia="en-GB"/>
        </w:rPr>
        <w:t>Gover</w:t>
      </w:r>
      <w:r w:rsidR="0037522F" w:rsidRPr="00395595">
        <w:rPr>
          <w:rFonts w:eastAsia="Times New Roman" w:cs="Arial"/>
          <w:b/>
          <w:bCs/>
          <w:color w:val="auto"/>
          <w:sz w:val="24"/>
          <w:szCs w:val="24"/>
          <w:u w:val="single"/>
          <w:lang w:eastAsia="en-GB"/>
        </w:rPr>
        <w:t>n</w:t>
      </w:r>
      <w:r w:rsidRPr="00395595">
        <w:rPr>
          <w:rFonts w:eastAsia="Times New Roman" w:cs="Arial"/>
          <w:b/>
          <w:bCs/>
          <w:color w:val="auto"/>
          <w:sz w:val="24"/>
          <w:szCs w:val="24"/>
          <w:u w:val="single"/>
          <w:lang w:eastAsia="en-GB"/>
        </w:rPr>
        <w:t>ance Arrangements</w:t>
      </w:r>
      <w:r w:rsidRPr="00395595">
        <w:rPr>
          <w:rFonts w:eastAsia="Times New Roman" w:cs="Arial"/>
          <w:b/>
          <w:bCs/>
          <w:color w:val="auto"/>
          <w:sz w:val="24"/>
          <w:szCs w:val="24"/>
          <w:lang w:eastAsia="en-GB"/>
        </w:rPr>
        <w:t xml:space="preserve"> </w:t>
      </w:r>
    </w:p>
    <w:p w14:paraId="6E818C86" w14:textId="0ADB6FAF" w:rsidR="0037522F" w:rsidRDefault="00B01E2A" w:rsidP="00B01E2A">
      <w:pPr>
        <w:spacing w:after="240" w:line="240" w:lineRule="auto"/>
        <w:rPr>
          <w:rFonts w:eastAsia="Times New Roman" w:cs="Arial"/>
          <w:i/>
          <w:iCs/>
          <w:color w:val="auto"/>
          <w:sz w:val="24"/>
          <w:szCs w:val="24"/>
          <w:lang w:eastAsia="en-GB"/>
        </w:rPr>
      </w:pPr>
      <w:r w:rsidRPr="00395595">
        <w:rPr>
          <w:rFonts w:eastAsia="Times New Roman" w:cs="Arial"/>
          <w:color w:val="auto"/>
          <w:sz w:val="24"/>
          <w:szCs w:val="24"/>
          <w:lang w:eastAsia="en-GB"/>
        </w:rPr>
        <w:t>Outline the governance arrangements for your setting responding to COVID-19 outbreaks. This should align with other governance and/or emergency management structures/arrangements/ business continuity in place for your setting, where possible.</w:t>
      </w:r>
      <w:r w:rsidRPr="00395595">
        <w:rPr>
          <w:rFonts w:eastAsia="Times New Roman" w:cs="Arial"/>
          <w:color w:val="auto"/>
          <w:sz w:val="24"/>
          <w:szCs w:val="24"/>
          <w:lang w:eastAsia="en-GB"/>
        </w:rPr>
        <w:br/>
      </w:r>
    </w:p>
    <w:p w14:paraId="5F3FB06E" w14:textId="1A9F5B62" w:rsidR="00645AB2" w:rsidRPr="00395595" w:rsidRDefault="00645AB2" w:rsidP="00B01E2A">
      <w:pPr>
        <w:spacing w:after="240" w:line="240" w:lineRule="auto"/>
        <w:rPr>
          <w:rFonts w:eastAsia="Times New Roman" w:cs="Arial"/>
          <w:b/>
          <w:bCs/>
          <w:color w:val="auto"/>
          <w:sz w:val="24"/>
          <w:szCs w:val="24"/>
          <w:lang w:eastAsia="en-GB"/>
        </w:rPr>
      </w:pPr>
      <w:r w:rsidRPr="00395595">
        <w:rPr>
          <w:rFonts w:eastAsia="Times New Roman" w:cs="Arial"/>
          <w:i/>
          <w:iCs/>
          <w:color w:val="auto"/>
          <w:sz w:val="24"/>
          <w:szCs w:val="24"/>
          <w:lang w:eastAsia="en-GB"/>
        </w:rPr>
        <w:t>Key Contact Details</w:t>
      </w:r>
    </w:p>
    <w:tbl>
      <w:tblPr>
        <w:tblStyle w:val="STARTable"/>
        <w:tblW w:w="0" w:type="auto"/>
        <w:tblInd w:w="-5" w:type="dxa"/>
        <w:tblLook w:val="04A0" w:firstRow="1" w:lastRow="0" w:firstColumn="1" w:lastColumn="0" w:noHBand="0" w:noVBand="1"/>
      </w:tblPr>
      <w:tblGrid>
        <w:gridCol w:w="5670"/>
        <w:gridCol w:w="8080"/>
      </w:tblGrid>
      <w:tr w:rsidR="0037522F" w:rsidRPr="0037522F" w14:paraId="15C566F1" w14:textId="77777777" w:rsidTr="0039559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shd w:val="clear" w:color="auto" w:fill="9CC2E5" w:themeFill="accent1" w:themeFillTint="99"/>
          </w:tcPr>
          <w:p w14:paraId="296061D3" w14:textId="1E2F908E" w:rsidR="00645AB2" w:rsidRPr="00395595" w:rsidRDefault="00645AB2" w:rsidP="00C467B2">
            <w:pPr>
              <w:rPr>
                <w:rFonts w:cs="Arial"/>
                <w:color w:val="auto"/>
                <w:sz w:val="24"/>
                <w:szCs w:val="24"/>
              </w:rPr>
            </w:pPr>
            <w:r w:rsidRPr="00395595">
              <w:rPr>
                <w:rFonts w:cs="Arial"/>
                <w:color w:val="auto"/>
                <w:sz w:val="24"/>
                <w:szCs w:val="24"/>
              </w:rPr>
              <w:t>Agency/Individual(s)</w:t>
            </w:r>
          </w:p>
        </w:tc>
        <w:tc>
          <w:tcPr>
            <w:tcW w:w="0" w:type="dxa"/>
            <w:shd w:val="clear" w:color="auto" w:fill="9CC2E5" w:themeFill="accent1" w:themeFillTint="99"/>
          </w:tcPr>
          <w:p w14:paraId="7195AAC6" w14:textId="6450C26B" w:rsidR="00645AB2" w:rsidRPr="00395595" w:rsidRDefault="00645AB2" w:rsidP="00C467B2">
            <w:pPr>
              <w:jc w:val="left"/>
              <w:cnfStyle w:val="100000000000" w:firstRow="1" w:lastRow="0" w:firstColumn="0" w:lastColumn="0" w:oddVBand="0" w:evenVBand="0" w:oddHBand="0" w:evenHBand="0" w:firstRowFirstColumn="0" w:firstRowLastColumn="0" w:lastRowFirstColumn="0" w:lastRowLastColumn="0"/>
              <w:rPr>
                <w:rFonts w:cs="Arial"/>
                <w:color w:val="auto"/>
                <w:sz w:val="24"/>
                <w:szCs w:val="24"/>
              </w:rPr>
            </w:pPr>
            <w:r w:rsidRPr="00395595">
              <w:rPr>
                <w:rFonts w:cs="Arial"/>
                <w:color w:val="auto"/>
                <w:sz w:val="24"/>
                <w:szCs w:val="24"/>
              </w:rPr>
              <w:t>Contact details</w:t>
            </w:r>
          </w:p>
        </w:tc>
      </w:tr>
      <w:tr w:rsidR="0037522F" w:rsidRPr="0037522F" w14:paraId="10C148B1" w14:textId="77777777" w:rsidTr="00C467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510AEC83" w14:textId="1E91BB1E" w:rsidR="00645AB2" w:rsidRPr="00395595" w:rsidRDefault="00645AB2" w:rsidP="00C467B2">
            <w:pPr>
              <w:rPr>
                <w:rFonts w:cs="Arial"/>
                <w:color w:val="auto"/>
                <w:sz w:val="24"/>
                <w:szCs w:val="24"/>
              </w:rPr>
            </w:pPr>
            <w:r w:rsidRPr="00395595">
              <w:rPr>
                <w:rFonts w:cs="Arial"/>
                <w:color w:val="auto"/>
                <w:sz w:val="24"/>
                <w:szCs w:val="24"/>
              </w:rPr>
              <w:t xml:space="preserve">Local Authority </w:t>
            </w:r>
            <w:r w:rsidRPr="00395595">
              <w:rPr>
                <w:rFonts w:cs="Arial"/>
                <w:color w:val="auto"/>
                <w:sz w:val="24"/>
                <w:szCs w:val="24"/>
              </w:rPr>
              <w:br/>
            </w:r>
          </w:p>
        </w:tc>
        <w:tc>
          <w:tcPr>
            <w:tcW w:w="8080" w:type="dxa"/>
          </w:tcPr>
          <w:p w14:paraId="5CD06E78" w14:textId="33F7C1C7" w:rsidR="00645AB2" w:rsidRDefault="00395595" w:rsidP="00395595">
            <w:pPr>
              <w:jc w:val="left"/>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Pr>
                <w:rFonts w:cs="Arial"/>
                <w:color w:val="auto"/>
                <w:sz w:val="24"/>
                <w:szCs w:val="24"/>
              </w:rPr>
              <w:t xml:space="preserve">                   </w:t>
            </w:r>
            <w:hyperlink r:id="rId27" w:history="1">
              <w:r w:rsidRPr="00AF74EA">
                <w:rPr>
                  <w:rStyle w:val="Hyperlink"/>
                  <w:rFonts w:cs="Arial"/>
                  <w:sz w:val="24"/>
                  <w:szCs w:val="24"/>
                </w:rPr>
                <w:t>education-corona@warwickshire.gov.uk</w:t>
              </w:r>
            </w:hyperlink>
            <w:r>
              <w:rPr>
                <w:rFonts w:cs="Arial"/>
                <w:color w:val="auto"/>
                <w:sz w:val="24"/>
                <w:szCs w:val="24"/>
              </w:rPr>
              <w:t xml:space="preserve"> (Mon – Fri)</w:t>
            </w:r>
          </w:p>
          <w:p w14:paraId="1367852D" w14:textId="7D3E2DB9" w:rsidR="00395595" w:rsidRDefault="00C62058" w:rsidP="00395595">
            <w:pPr>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hyperlink r:id="rId28" w:history="1">
              <w:r w:rsidR="00395595" w:rsidRPr="00AF74EA">
                <w:rPr>
                  <w:rStyle w:val="Hyperlink"/>
                  <w:rFonts w:cs="Arial"/>
                  <w:sz w:val="24"/>
                  <w:szCs w:val="24"/>
                </w:rPr>
                <w:t>dphadmin@warwickshire.gov.uk</w:t>
              </w:r>
            </w:hyperlink>
            <w:r w:rsidR="00395595">
              <w:rPr>
                <w:rFonts w:cs="Arial"/>
                <w:color w:val="auto"/>
                <w:sz w:val="24"/>
                <w:szCs w:val="24"/>
              </w:rPr>
              <w:t xml:space="preserve"> (Sat – Sun)</w:t>
            </w:r>
          </w:p>
          <w:p w14:paraId="60B07A9C" w14:textId="77777777" w:rsidR="00395595" w:rsidRDefault="00395595" w:rsidP="00395595">
            <w:pPr>
              <w:jc w:val="left"/>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p w14:paraId="2B2049F0" w14:textId="784727D7" w:rsidR="00395595" w:rsidRPr="00395595" w:rsidRDefault="00395595" w:rsidP="00395595">
            <w:pPr>
              <w:jc w:val="left"/>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r>
      <w:tr w:rsidR="0037522F" w:rsidRPr="0037522F" w14:paraId="25DE9DA5" w14:textId="77777777" w:rsidTr="00C467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620E733C" w14:textId="06D51747" w:rsidR="00645AB2" w:rsidRPr="00395595" w:rsidRDefault="00645AB2" w:rsidP="00C467B2">
            <w:pPr>
              <w:rPr>
                <w:rFonts w:cs="Arial"/>
                <w:color w:val="auto"/>
                <w:sz w:val="24"/>
                <w:szCs w:val="24"/>
              </w:rPr>
            </w:pPr>
            <w:r w:rsidRPr="00395595">
              <w:rPr>
                <w:rFonts w:cs="Arial"/>
                <w:color w:val="auto"/>
                <w:sz w:val="24"/>
                <w:szCs w:val="24"/>
              </w:rPr>
              <w:t>Public Health England (PHE) Health Protection Teams (NB PHE will become part of UK Health Security Agency (UKHSA) in October 2021).</w:t>
            </w:r>
            <w:r w:rsidRPr="00395595">
              <w:rPr>
                <w:rFonts w:cs="Arial"/>
                <w:color w:val="auto"/>
                <w:sz w:val="24"/>
                <w:szCs w:val="24"/>
              </w:rPr>
              <w:br/>
            </w:r>
          </w:p>
        </w:tc>
        <w:tc>
          <w:tcPr>
            <w:tcW w:w="8080" w:type="dxa"/>
          </w:tcPr>
          <w:p w14:paraId="23149DF3" w14:textId="0ADA5586" w:rsidR="00645AB2" w:rsidRDefault="00C62058" w:rsidP="002B0A08">
            <w:pPr>
              <w:jc w:val="center"/>
              <w:cnfStyle w:val="000000010000" w:firstRow="0" w:lastRow="0" w:firstColumn="0" w:lastColumn="0" w:oddVBand="0" w:evenVBand="0" w:oddHBand="0" w:evenHBand="1" w:firstRowFirstColumn="0" w:firstRowLastColumn="0" w:lastRowFirstColumn="0" w:lastRowLastColumn="0"/>
              <w:rPr>
                <w:rFonts w:cs="Arial"/>
                <w:color w:val="auto"/>
                <w:sz w:val="24"/>
                <w:szCs w:val="24"/>
              </w:rPr>
            </w:pPr>
            <w:hyperlink r:id="rId29" w:history="1">
              <w:r w:rsidR="00B01A20" w:rsidRPr="002B0A08">
                <w:rPr>
                  <w:rStyle w:val="Hyperlink"/>
                  <w:rFonts w:cs="Arial"/>
                  <w:sz w:val="24"/>
                  <w:szCs w:val="24"/>
                </w:rPr>
                <w:t>wm.2019cov@phe.gov.uk</w:t>
              </w:r>
            </w:hyperlink>
          </w:p>
          <w:p w14:paraId="5F67A2D5" w14:textId="7C253393" w:rsidR="00B01A20" w:rsidRPr="00395595" w:rsidRDefault="00B01A20" w:rsidP="00395595">
            <w:pPr>
              <w:jc w:val="center"/>
              <w:cnfStyle w:val="000000010000" w:firstRow="0" w:lastRow="0" w:firstColumn="0" w:lastColumn="0" w:oddVBand="0" w:evenVBand="0" w:oddHBand="0" w:evenHBand="1" w:firstRowFirstColumn="0" w:firstRowLastColumn="0" w:lastRowFirstColumn="0" w:lastRowLastColumn="0"/>
              <w:rPr>
                <w:rFonts w:cs="Arial"/>
                <w:color w:val="auto"/>
                <w:sz w:val="24"/>
                <w:szCs w:val="24"/>
              </w:rPr>
            </w:pPr>
            <w:r>
              <w:rPr>
                <w:rFonts w:cs="Arial"/>
                <w:color w:val="auto"/>
                <w:sz w:val="24"/>
                <w:szCs w:val="24"/>
              </w:rPr>
              <w:t>Tel: 0344 225 3560 Option 0 Option 2</w:t>
            </w:r>
          </w:p>
        </w:tc>
      </w:tr>
      <w:tr w:rsidR="0037522F" w:rsidRPr="0037522F" w14:paraId="15CF8370" w14:textId="77777777" w:rsidTr="00C467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68529BBB" w14:textId="2856B1A3" w:rsidR="00645AB2" w:rsidRPr="00395595" w:rsidRDefault="00645AB2" w:rsidP="00C467B2">
            <w:pPr>
              <w:rPr>
                <w:rFonts w:cs="Arial"/>
                <w:color w:val="auto"/>
                <w:sz w:val="24"/>
                <w:szCs w:val="24"/>
              </w:rPr>
            </w:pPr>
            <w:r w:rsidRPr="00395595">
              <w:rPr>
                <w:rFonts w:cs="Arial"/>
                <w:color w:val="auto"/>
                <w:sz w:val="24"/>
                <w:szCs w:val="24"/>
              </w:rPr>
              <w:t>Response Lead/decision maker</w:t>
            </w:r>
            <w:r w:rsidRPr="00395595">
              <w:rPr>
                <w:rFonts w:cs="Arial"/>
                <w:color w:val="auto"/>
                <w:sz w:val="24"/>
                <w:szCs w:val="24"/>
              </w:rPr>
              <w:br/>
            </w:r>
          </w:p>
        </w:tc>
        <w:tc>
          <w:tcPr>
            <w:tcW w:w="8080" w:type="dxa"/>
          </w:tcPr>
          <w:p w14:paraId="442D3824" w14:textId="77777777" w:rsidR="00645AB2" w:rsidRPr="00395595" w:rsidRDefault="00645AB2" w:rsidP="00C467B2">
            <w:pP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r>
      <w:tr w:rsidR="0037522F" w:rsidRPr="0037522F" w14:paraId="7F525178" w14:textId="77777777" w:rsidTr="00C467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54F228AB" w14:textId="2BC1311A" w:rsidR="00645AB2" w:rsidRPr="00395595" w:rsidRDefault="00645AB2" w:rsidP="00C467B2">
            <w:pPr>
              <w:rPr>
                <w:rFonts w:cs="Arial"/>
                <w:color w:val="auto"/>
                <w:sz w:val="24"/>
                <w:szCs w:val="24"/>
              </w:rPr>
            </w:pPr>
            <w:r w:rsidRPr="00395595">
              <w:rPr>
                <w:rFonts w:cs="Arial"/>
                <w:color w:val="auto"/>
                <w:sz w:val="24"/>
                <w:szCs w:val="24"/>
              </w:rPr>
              <w:t>Committees/Fora supporting the response</w:t>
            </w:r>
            <w:r w:rsidRPr="00395595">
              <w:rPr>
                <w:rFonts w:cs="Arial"/>
                <w:color w:val="auto"/>
                <w:sz w:val="24"/>
                <w:szCs w:val="24"/>
              </w:rPr>
              <w:br/>
            </w:r>
          </w:p>
        </w:tc>
        <w:tc>
          <w:tcPr>
            <w:tcW w:w="8080" w:type="dxa"/>
          </w:tcPr>
          <w:p w14:paraId="690EFED0" w14:textId="77777777" w:rsidR="00645AB2" w:rsidRPr="00395595" w:rsidRDefault="00645AB2" w:rsidP="00C467B2">
            <w:pPr>
              <w:cnfStyle w:val="000000010000" w:firstRow="0" w:lastRow="0" w:firstColumn="0" w:lastColumn="0" w:oddVBand="0" w:evenVBand="0" w:oddHBand="0" w:evenHBand="1" w:firstRowFirstColumn="0" w:firstRowLastColumn="0" w:lastRowFirstColumn="0" w:lastRowLastColumn="0"/>
              <w:rPr>
                <w:rFonts w:cs="Arial"/>
                <w:color w:val="auto"/>
                <w:sz w:val="24"/>
                <w:szCs w:val="24"/>
              </w:rPr>
            </w:pPr>
          </w:p>
        </w:tc>
      </w:tr>
      <w:tr w:rsidR="0037522F" w:rsidRPr="0037522F" w14:paraId="22BE6CE9" w14:textId="77777777" w:rsidTr="00C467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140C559E" w14:textId="2D857429" w:rsidR="00645AB2" w:rsidRPr="00395595" w:rsidRDefault="00645AB2" w:rsidP="00C467B2">
            <w:pPr>
              <w:rPr>
                <w:rFonts w:cs="Arial"/>
                <w:color w:val="auto"/>
                <w:sz w:val="24"/>
                <w:szCs w:val="24"/>
              </w:rPr>
            </w:pPr>
            <w:r w:rsidRPr="00395595">
              <w:rPr>
                <w:rFonts w:cs="Arial"/>
                <w:color w:val="auto"/>
                <w:sz w:val="24"/>
                <w:szCs w:val="24"/>
              </w:rPr>
              <w:t>Outbreak response team (internal and for attending external Incident Management Team meetings</w:t>
            </w:r>
          </w:p>
        </w:tc>
        <w:tc>
          <w:tcPr>
            <w:tcW w:w="8080" w:type="dxa"/>
          </w:tcPr>
          <w:p w14:paraId="383D4CF7" w14:textId="77777777" w:rsidR="00645AB2" w:rsidRPr="00395595" w:rsidRDefault="00645AB2" w:rsidP="00C467B2">
            <w:pP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r>
    </w:tbl>
    <w:p w14:paraId="706A28FB" w14:textId="24B4F060" w:rsidR="00B01E2A" w:rsidRPr="00395595" w:rsidRDefault="00B01E2A" w:rsidP="00B01E2A">
      <w:pPr>
        <w:spacing w:after="240" w:line="240" w:lineRule="auto"/>
        <w:rPr>
          <w:rFonts w:eastAsia="Times New Roman" w:cs="Arial"/>
          <w:b/>
          <w:bCs/>
          <w:i/>
          <w:iCs/>
          <w:color w:val="auto"/>
          <w:sz w:val="24"/>
          <w:szCs w:val="24"/>
          <w:lang w:eastAsia="en-GB"/>
        </w:rPr>
      </w:pPr>
    </w:p>
    <w:p w14:paraId="3FED115B" w14:textId="77777777" w:rsidR="00C62058" w:rsidRDefault="00C62058">
      <w:pPr>
        <w:rPr>
          <w:rFonts w:eastAsia="Times New Roman" w:cs="Arial"/>
          <w:b/>
          <w:bCs/>
          <w:color w:val="auto"/>
          <w:sz w:val="24"/>
          <w:szCs w:val="24"/>
          <w:u w:val="single"/>
          <w:lang w:eastAsia="en-GB"/>
        </w:rPr>
      </w:pPr>
      <w:r>
        <w:rPr>
          <w:rFonts w:eastAsia="Times New Roman" w:cs="Arial"/>
          <w:b/>
          <w:bCs/>
          <w:color w:val="auto"/>
          <w:sz w:val="24"/>
          <w:szCs w:val="24"/>
          <w:u w:val="single"/>
          <w:lang w:eastAsia="en-GB"/>
        </w:rPr>
        <w:br w:type="page"/>
      </w:r>
    </w:p>
    <w:p w14:paraId="5A2A5067" w14:textId="15F3AAD3" w:rsidR="00B01E2A" w:rsidRPr="00395595" w:rsidRDefault="00B01E2A" w:rsidP="00395595">
      <w:pPr>
        <w:spacing w:after="0" w:line="240" w:lineRule="auto"/>
        <w:ind w:left="170" w:hanging="170"/>
        <w:rPr>
          <w:rFonts w:eastAsia="Times New Roman" w:cs="Arial"/>
          <w:color w:val="auto"/>
          <w:sz w:val="24"/>
          <w:szCs w:val="24"/>
          <w:u w:val="single"/>
          <w:lang w:eastAsia="en-GB"/>
        </w:rPr>
      </w:pPr>
      <w:r w:rsidRPr="00395595">
        <w:rPr>
          <w:rFonts w:eastAsia="Times New Roman" w:cs="Arial"/>
          <w:b/>
          <w:bCs/>
          <w:color w:val="auto"/>
          <w:sz w:val="24"/>
          <w:szCs w:val="24"/>
          <w:u w:val="single"/>
          <w:lang w:eastAsia="en-GB"/>
        </w:rPr>
        <w:t xml:space="preserve">Key Stakeholders </w:t>
      </w:r>
      <w:r w:rsidRPr="00395595">
        <w:rPr>
          <w:rFonts w:eastAsia="Times New Roman" w:cs="Arial"/>
          <w:b/>
          <w:bCs/>
          <w:color w:val="auto"/>
          <w:sz w:val="24"/>
          <w:szCs w:val="24"/>
          <w:u w:val="single"/>
          <w:lang w:eastAsia="en-GB"/>
        </w:rPr>
        <w:br/>
      </w:r>
    </w:p>
    <w:p w14:paraId="14301B21" w14:textId="484769D4" w:rsidR="00B01E2A" w:rsidRPr="00395595" w:rsidRDefault="00B01E2A" w:rsidP="00B01E2A">
      <w:pPr>
        <w:spacing w:after="0" w:line="240" w:lineRule="auto"/>
        <w:rPr>
          <w:rFonts w:eastAsia="Times New Roman" w:cs="Arial"/>
          <w:color w:val="auto"/>
          <w:sz w:val="24"/>
          <w:szCs w:val="24"/>
          <w:lang w:eastAsia="en-GB"/>
        </w:rPr>
      </w:pPr>
      <w:r w:rsidRPr="00395595">
        <w:rPr>
          <w:rFonts w:eastAsia="Times New Roman" w:cs="Arial"/>
          <w:color w:val="auto"/>
          <w:sz w:val="24"/>
          <w:szCs w:val="24"/>
          <w:lang w:eastAsia="en-GB"/>
        </w:rPr>
        <w:t xml:space="preserve">Key stakeholders include those that attend the facility/setting (routinely or occasionally), those who will need to know what is happening and those that have a role in outbreak management in your setting. </w:t>
      </w:r>
      <w:r w:rsidRPr="00395595">
        <w:rPr>
          <w:rFonts w:eastAsia="Times New Roman" w:cs="Arial"/>
          <w:color w:val="auto"/>
          <w:sz w:val="24"/>
          <w:szCs w:val="24"/>
          <w:lang w:eastAsia="en-GB"/>
        </w:rPr>
        <w:br/>
      </w:r>
    </w:p>
    <w:tbl>
      <w:tblPr>
        <w:tblStyle w:val="STARTable"/>
        <w:tblW w:w="0" w:type="auto"/>
        <w:tblInd w:w="-5" w:type="dxa"/>
        <w:tblLook w:val="04A0" w:firstRow="1" w:lastRow="0" w:firstColumn="1" w:lastColumn="0" w:noHBand="0" w:noVBand="1"/>
      </w:tblPr>
      <w:tblGrid>
        <w:gridCol w:w="5670"/>
        <w:gridCol w:w="8080"/>
      </w:tblGrid>
      <w:tr w:rsidR="0037522F" w:rsidRPr="0037522F" w14:paraId="2A60B0BA" w14:textId="067E3BD0" w:rsidTr="0039559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shd w:val="clear" w:color="auto" w:fill="9CC2E5" w:themeFill="accent1" w:themeFillTint="99"/>
          </w:tcPr>
          <w:p w14:paraId="40738276" w14:textId="49FDBF14" w:rsidR="00B01E2A" w:rsidRPr="00395595" w:rsidRDefault="00B01E2A" w:rsidP="00C467B2">
            <w:pPr>
              <w:rPr>
                <w:rFonts w:cs="Arial"/>
                <w:color w:val="auto"/>
                <w:sz w:val="24"/>
                <w:szCs w:val="24"/>
              </w:rPr>
            </w:pPr>
            <w:r w:rsidRPr="00395595">
              <w:rPr>
                <w:rFonts w:cs="Arial"/>
                <w:color w:val="auto"/>
                <w:sz w:val="24"/>
                <w:szCs w:val="24"/>
              </w:rPr>
              <w:t xml:space="preserve">Stakeholders </w:t>
            </w:r>
          </w:p>
        </w:tc>
        <w:tc>
          <w:tcPr>
            <w:tcW w:w="0" w:type="dxa"/>
            <w:shd w:val="clear" w:color="auto" w:fill="9CC2E5" w:themeFill="accent1" w:themeFillTint="99"/>
          </w:tcPr>
          <w:p w14:paraId="33C94F3D" w14:textId="2F32816D" w:rsidR="00B01E2A" w:rsidRPr="00395595" w:rsidRDefault="00B01E2A" w:rsidP="00395595">
            <w:pPr>
              <w:jc w:val="left"/>
              <w:cnfStyle w:val="100000000000" w:firstRow="1" w:lastRow="0" w:firstColumn="0" w:lastColumn="0" w:oddVBand="0" w:evenVBand="0" w:oddHBand="0" w:evenHBand="0" w:firstRowFirstColumn="0" w:firstRowLastColumn="0" w:lastRowFirstColumn="0" w:lastRowLastColumn="0"/>
              <w:rPr>
                <w:rFonts w:cs="Arial"/>
                <w:color w:val="auto"/>
                <w:sz w:val="24"/>
                <w:szCs w:val="24"/>
              </w:rPr>
            </w:pPr>
            <w:r w:rsidRPr="00395595">
              <w:rPr>
                <w:rFonts w:cs="Arial"/>
                <w:color w:val="auto"/>
                <w:sz w:val="24"/>
                <w:szCs w:val="24"/>
              </w:rPr>
              <w:t xml:space="preserve">Role(s) in Outbreak Management </w:t>
            </w:r>
          </w:p>
        </w:tc>
      </w:tr>
      <w:tr w:rsidR="0037522F" w:rsidRPr="0037522F" w14:paraId="686D4428" w14:textId="4CF1A53C" w:rsidTr="00375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3F0CC84F" w14:textId="77777777" w:rsidR="00B01E2A" w:rsidRPr="00395595" w:rsidRDefault="00B01E2A" w:rsidP="00C467B2">
            <w:pPr>
              <w:rPr>
                <w:rFonts w:cs="Arial"/>
                <w:color w:val="auto"/>
                <w:sz w:val="24"/>
                <w:szCs w:val="24"/>
              </w:rPr>
            </w:pPr>
            <w:r w:rsidRPr="00395595">
              <w:rPr>
                <w:rFonts w:cs="Arial"/>
                <w:color w:val="auto"/>
                <w:sz w:val="24"/>
                <w:szCs w:val="24"/>
              </w:rPr>
              <w:t>Staff (including employees and volunteers)</w:t>
            </w:r>
          </w:p>
        </w:tc>
        <w:tc>
          <w:tcPr>
            <w:tcW w:w="8080" w:type="dxa"/>
          </w:tcPr>
          <w:p w14:paraId="6D5CD2F9" w14:textId="77777777" w:rsidR="00B01E2A" w:rsidRPr="00395595" w:rsidRDefault="00B01E2A" w:rsidP="00C467B2">
            <w:pP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r>
      <w:tr w:rsidR="0037522F" w:rsidRPr="0037522F" w14:paraId="25EA3D2E" w14:textId="1D16950B" w:rsidTr="003752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42DCA672" w14:textId="77777777" w:rsidR="00B01E2A" w:rsidRPr="00395595" w:rsidRDefault="00B01E2A" w:rsidP="00C467B2">
            <w:pPr>
              <w:rPr>
                <w:rFonts w:cs="Arial"/>
                <w:color w:val="auto"/>
                <w:sz w:val="24"/>
                <w:szCs w:val="24"/>
              </w:rPr>
            </w:pPr>
            <w:r w:rsidRPr="00395595">
              <w:rPr>
                <w:rFonts w:cs="Arial"/>
                <w:color w:val="auto"/>
                <w:sz w:val="24"/>
                <w:szCs w:val="24"/>
              </w:rPr>
              <w:t>Pupils</w:t>
            </w:r>
          </w:p>
        </w:tc>
        <w:tc>
          <w:tcPr>
            <w:tcW w:w="8080" w:type="dxa"/>
          </w:tcPr>
          <w:p w14:paraId="066080C5" w14:textId="77777777" w:rsidR="00B01E2A" w:rsidRPr="00395595" w:rsidRDefault="00B01E2A" w:rsidP="00C467B2">
            <w:pPr>
              <w:cnfStyle w:val="000000010000" w:firstRow="0" w:lastRow="0" w:firstColumn="0" w:lastColumn="0" w:oddVBand="0" w:evenVBand="0" w:oddHBand="0" w:evenHBand="1" w:firstRowFirstColumn="0" w:firstRowLastColumn="0" w:lastRowFirstColumn="0" w:lastRowLastColumn="0"/>
              <w:rPr>
                <w:rFonts w:cs="Arial"/>
                <w:color w:val="auto"/>
                <w:sz w:val="24"/>
                <w:szCs w:val="24"/>
              </w:rPr>
            </w:pPr>
          </w:p>
        </w:tc>
      </w:tr>
      <w:tr w:rsidR="0037522F" w:rsidRPr="0037522F" w14:paraId="14303805" w14:textId="3F38BAC4" w:rsidTr="00375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2639D86B" w14:textId="77777777" w:rsidR="00B01E2A" w:rsidRPr="00395595" w:rsidRDefault="00B01E2A" w:rsidP="00C467B2">
            <w:pPr>
              <w:rPr>
                <w:rFonts w:cs="Arial"/>
                <w:color w:val="auto"/>
                <w:sz w:val="24"/>
                <w:szCs w:val="24"/>
              </w:rPr>
            </w:pPr>
            <w:r w:rsidRPr="00395595">
              <w:rPr>
                <w:rFonts w:cs="Arial"/>
                <w:color w:val="auto"/>
                <w:sz w:val="24"/>
                <w:szCs w:val="24"/>
              </w:rPr>
              <w:t>Parents/carers</w:t>
            </w:r>
          </w:p>
        </w:tc>
        <w:tc>
          <w:tcPr>
            <w:tcW w:w="8080" w:type="dxa"/>
          </w:tcPr>
          <w:p w14:paraId="7E61C9B1" w14:textId="77777777" w:rsidR="00B01E2A" w:rsidRPr="00395595" w:rsidRDefault="00B01E2A" w:rsidP="00C467B2">
            <w:pP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r>
      <w:tr w:rsidR="0037522F" w:rsidRPr="0037522F" w14:paraId="2D34A066" w14:textId="08837900" w:rsidTr="003752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18E1E5AB" w14:textId="77777777" w:rsidR="00B01E2A" w:rsidRPr="00395595" w:rsidRDefault="00B01E2A" w:rsidP="00C467B2">
            <w:pPr>
              <w:rPr>
                <w:rFonts w:cs="Arial"/>
                <w:color w:val="auto"/>
                <w:sz w:val="24"/>
                <w:szCs w:val="24"/>
              </w:rPr>
            </w:pPr>
            <w:r w:rsidRPr="00395595">
              <w:rPr>
                <w:rFonts w:cs="Arial"/>
                <w:color w:val="auto"/>
                <w:sz w:val="24"/>
                <w:szCs w:val="24"/>
              </w:rPr>
              <w:t>Visitors</w:t>
            </w:r>
          </w:p>
        </w:tc>
        <w:tc>
          <w:tcPr>
            <w:tcW w:w="8080" w:type="dxa"/>
          </w:tcPr>
          <w:p w14:paraId="36C5A57B" w14:textId="77777777" w:rsidR="00B01E2A" w:rsidRPr="00395595" w:rsidRDefault="00B01E2A" w:rsidP="00C467B2">
            <w:pPr>
              <w:cnfStyle w:val="000000010000" w:firstRow="0" w:lastRow="0" w:firstColumn="0" w:lastColumn="0" w:oddVBand="0" w:evenVBand="0" w:oddHBand="0" w:evenHBand="1" w:firstRowFirstColumn="0" w:firstRowLastColumn="0" w:lastRowFirstColumn="0" w:lastRowLastColumn="0"/>
              <w:rPr>
                <w:rFonts w:cs="Arial"/>
                <w:color w:val="auto"/>
                <w:sz w:val="24"/>
                <w:szCs w:val="24"/>
              </w:rPr>
            </w:pPr>
          </w:p>
        </w:tc>
      </w:tr>
      <w:tr w:rsidR="0037522F" w:rsidRPr="0037522F" w14:paraId="55281370" w14:textId="576A272A" w:rsidTr="00375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56FA2346" w14:textId="77777777" w:rsidR="00B01E2A" w:rsidRPr="00395595" w:rsidRDefault="00B01E2A" w:rsidP="00C467B2">
            <w:pPr>
              <w:rPr>
                <w:rFonts w:cs="Arial"/>
                <w:color w:val="auto"/>
                <w:sz w:val="24"/>
                <w:szCs w:val="24"/>
              </w:rPr>
            </w:pPr>
            <w:r w:rsidRPr="00395595">
              <w:rPr>
                <w:rFonts w:cs="Arial"/>
                <w:color w:val="auto"/>
                <w:sz w:val="24"/>
                <w:szCs w:val="24"/>
              </w:rPr>
              <w:t>Contractors and delivery personnel</w:t>
            </w:r>
          </w:p>
        </w:tc>
        <w:tc>
          <w:tcPr>
            <w:tcW w:w="8080" w:type="dxa"/>
          </w:tcPr>
          <w:p w14:paraId="1E6D5B0A" w14:textId="77777777" w:rsidR="00B01E2A" w:rsidRPr="00395595" w:rsidRDefault="00B01E2A" w:rsidP="00C467B2">
            <w:pP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r>
      <w:tr w:rsidR="0037522F" w:rsidRPr="0037522F" w14:paraId="7C463C81" w14:textId="644A4DDF" w:rsidTr="003752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7D7E95D0" w14:textId="77777777" w:rsidR="00B01E2A" w:rsidRPr="00395595" w:rsidRDefault="00B01E2A" w:rsidP="00C467B2">
            <w:pPr>
              <w:rPr>
                <w:rFonts w:cs="Arial"/>
                <w:color w:val="auto"/>
                <w:sz w:val="24"/>
                <w:szCs w:val="24"/>
              </w:rPr>
            </w:pPr>
            <w:r w:rsidRPr="00395595">
              <w:rPr>
                <w:rFonts w:cs="Arial"/>
                <w:color w:val="auto"/>
                <w:sz w:val="24"/>
                <w:szCs w:val="24"/>
              </w:rPr>
              <w:t>Where to receive local outbreak advice</w:t>
            </w:r>
          </w:p>
        </w:tc>
        <w:tc>
          <w:tcPr>
            <w:tcW w:w="8080" w:type="dxa"/>
          </w:tcPr>
          <w:p w14:paraId="119A498B" w14:textId="77777777" w:rsidR="00B01E2A" w:rsidRPr="00395595" w:rsidRDefault="00B01E2A" w:rsidP="00C467B2">
            <w:pPr>
              <w:cnfStyle w:val="000000010000" w:firstRow="0" w:lastRow="0" w:firstColumn="0" w:lastColumn="0" w:oddVBand="0" w:evenVBand="0" w:oddHBand="0" w:evenHBand="1" w:firstRowFirstColumn="0" w:firstRowLastColumn="0" w:lastRowFirstColumn="0" w:lastRowLastColumn="0"/>
              <w:rPr>
                <w:rFonts w:cs="Arial"/>
                <w:color w:val="auto"/>
                <w:sz w:val="24"/>
                <w:szCs w:val="24"/>
              </w:rPr>
            </w:pPr>
          </w:p>
        </w:tc>
      </w:tr>
      <w:tr w:rsidR="0037522F" w:rsidRPr="0037522F" w14:paraId="7045844E" w14:textId="670411B1" w:rsidTr="00375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2D8C0917" w14:textId="77777777" w:rsidR="00B01E2A" w:rsidRPr="00395595" w:rsidRDefault="00B01E2A" w:rsidP="00C467B2">
            <w:pPr>
              <w:rPr>
                <w:rFonts w:cs="Arial"/>
                <w:color w:val="auto"/>
                <w:sz w:val="24"/>
                <w:szCs w:val="24"/>
              </w:rPr>
            </w:pPr>
            <w:r w:rsidRPr="00395595">
              <w:rPr>
                <w:rFonts w:cs="Arial"/>
                <w:color w:val="auto"/>
                <w:sz w:val="24"/>
                <w:szCs w:val="24"/>
              </w:rPr>
              <w:t>Others</w:t>
            </w:r>
          </w:p>
        </w:tc>
        <w:tc>
          <w:tcPr>
            <w:tcW w:w="8080" w:type="dxa"/>
          </w:tcPr>
          <w:p w14:paraId="222795FC" w14:textId="77777777" w:rsidR="00B01E2A" w:rsidRPr="00395595" w:rsidRDefault="00B01E2A" w:rsidP="00C467B2">
            <w:pP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r>
    </w:tbl>
    <w:p w14:paraId="5A19089F" w14:textId="3CE8AF40" w:rsidR="00723EAF" w:rsidRDefault="00723EAF" w:rsidP="001B273C">
      <w:pPr>
        <w:pStyle w:val="Maintext"/>
        <w:rPr>
          <w:rFonts w:cs="Arial"/>
          <w:color w:val="0B0C0C"/>
          <w:sz w:val="24"/>
          <w:szCs w:val="24"/>
        </w:rPr>
      </w:pPr>
    </w:p>
    <w:p w14:paraId="0C442DEE" w14:textId="3934FFF0" w:rsidR="00645AB2" w:rsidRDefault="00645AB2" w:rsidP="001B273C">
      <w:pPr>
        <w:pStyle w:val="Maintext"/>
        <w:rPr>
          <w:rFonts w:cs="Arial"/>
          <w:b/>
          <w:bCs/>
          <w:color w:val="0B0C0C"/>
          <w:sz w:val="24"/>
          <w:szCs w:val="24"/>
          <w:u w:val="single"/>
        </w:rPr>
      </w:pPr>
      <w:r>
        <w:rPr>
          <w:rFonts w:cs="Arial"/>
          <w:b/>
          <w:bCs/>
          <w:color w:val="0B0C0C"/>
          <w:sz w:val="24"/>
          <w:szCs w:val="24"/>
          <w:u w:val="single"/>
        </w:rPr>
        <w:t>Communications</w:t>
      </w:r>
    </w:p>
    <w:p w14:paraId="414B6D0F" w14:textId="73605989" w:rsidR="00645AB2" w:rsidRDefault="00645AB2" w:rsidP="001B273C">
      <w:pPr>
        <w:pStyle w:val="Maintext"/>
        <w:rPr>
          <w:rFonts w:cs="Arial"/>
          <w:b/>
          <w:bCs/>
          <w:color w:val="0B0C0C"/>
          <w:sz w:val="24"/>
          <w:szCs w:val="24"/>
          <w:u w:val="single"/>
        </w:rPr>
      </w:pPr>
    </w:p>
    <w:p w14:paraId="4CBD31BA" w14:textId="4AA3067F" w:rsidR="00645AB2" w:rsidRDefault="00645AB2" w:rsidP="00645AB2">
      <w:pPr>
        <w:spacing w:after="120" w:line="300" w:lineRule="atLeast"/>
        <w:rPr>
          <w:rFonts w:cstheme="minorHAnsi"/>
          <w:sz w:val="26"/>
          <w:szCs w:val="26"/>
          <w:lang w:val="en-AU" w:eastAsia="en-AU"/>
        </w:rPr>
      </w:pPr>
      <w:r>
        <w:rPr>
          <w:rFonts w:cstheme="minorHAnsi"/>
          <w:sz w:val="26"/>
          <w:szCs w:val="26"/>
          <w:lang w:val="en-AU" w:eastAsia="en-AU"/>
        </w:rPr>
        <w:t>C</w:t>
      </w:r>
      <w:r w:rsidRPr="000B5AA8">
        <w:rPr>
          <w:rFonts w:cstheme="minorHAnsi"/>
          <w:sz w:val="26"/>
          <w:szCs w:val="26"/>
          <w:lang w:val="en-AU" w:eastAsia="en-AU"/>
        </w:rPr>
        <w:t xml:space="preserve">ommunications activities will be coordinated </w:t>
      </w:r>
      <w:r>
        <w:rPr>
          <w:rFonts w:cstheme="minorHAnsi"/>
          <w:sz w:val="26"/>
          <w:szCs w:val="26"/>
          <w:lang w:val="en-AU" w:eastAsia="en-AU"/>
        </w:rPr>
        <w:t xml:space="preserve">by the setting with support from LA local outbreak control team and regional Health Protection Teams </w:t>
      </w:r>
      <w:r w:rsidRPr="000B5AA8">
        <w:rPr>
          <w:rFonts w:cstheme="minorHAnsi"/>
          <w:sz w:val="26"/>
          <w:szCs w:val="26"/>
          <w:lang w:val="en-AU" w:eastAsia="en-AU"/>
        </w:rPr>
        <w:t xml:space="preserve">in close liaison with the </w:t>
      </w:r>
      <w:r>
        <w:rPr>
          <w:rFonts w:cstheme="minorHAnsi"/>
          <w:sz w:val="26"/>
          <w:szCs w:val="26"/>
          <w:lang w:val="en-AU" w:eastAsia="en-AU"/>
        </w:rPr>
        <w:t xml:space="preserve">setting </w:t>
      </w:r>
      <w:r w:rsidRPr="000B5AA8">
        <w:rPr>
          <w:rFonts w:cstheme="minorHAnsi"/>
          <w:sz w:val="26"/>
          <w:szCs w:val="26"/>
          <w:lang w:val="en-AU" w:eastAsia="en-AU"/>
        </w:rPr>
        <w:t xml:space="preserve">outbreak management coordination team. </w:t>
      </w:r>
    </w:p>
    <w:p w14:paraId="6B3D1598" w14:textId="77777777" w:rsidR="00450113" w:rsidRPr="000B5AA8" w:rsidRDefault="00450113" w:rsidP="00645AB2">
      <w:pPr>
        <w:spacing w:after="120" w:line="300" w:lineRule="atLeast"/>
        <w:rPr>
          <w:rFonts w:cstheme="minorHAnsi"/>
          <w:sz w:val="26"/>
          <w:szCs w:val="26"/>
          <w:lang w:val="en-AU" w:eastAsia="en-AU"/>
        </w:rPr>
      </w:pPr>
    </w:p>
    <w:tbl>
      <w:tblPr>
        <w:tblStyle w:val="STARTable"/>
        <w:tblW w:w="0" w:type="auto"/>
        <w:tblInd w:w="-5" w:type="dxa"/>
        <w:tblLook w:val="04A0" w:firstRow="1" w:lastRow="0" w:firstColumn="1" w:lastColumn="0" w:noHBand="0" w:noVBand="1"/>
      </w:tblPr>
      <w:tblGrid>
        <w:gridCol w:w="2367"/>
        <w:gridCol w:w="5004"/>
        <w:gridCol w:w="5670"/>
      </w:tblGrid>
      <w:tr w:rsidR="00645AB2" w:rsidRPr="00653F24" w14:paraId="6472176B" w14:textId="1FF0907E" w:rsidTr="0039559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67" w:type="dxa"/>
            <w:shd w:val="clear" w:color="auto" w:fill="9CC2E5" w:themeFill="accent1" w:themeFillTint="99"/>
          </w:tcPr>
          <w:p w14:paraId="594B3BD9" w14:textId="77EA24E6" w:rsidR="00645AB2" w:rsidRPr="00395595" w:rsidRDefault="00645AB2" w:rsidP="00C467B2">
            <w:pPr>
              <w:rPr>
                <w:rFonts w:cs="Arial"/>
                <w:color w:val="auto"/>
                <w:sz w:val="24"/>
                <w:szCs w:val="24"/>
              </w:rPr>
            </w:pPr>
            <w:r w:rsidRPr="00395595">
              <w:rPr>
                <w:rFonts w:cs="Arial"/>
                <w:color w:val="auto"/>
                <w:sz w:val="24"/>
                <w:szCs w:val="24"/>
              </w:rPr>
              <w:t>Key Stakeholder</w:t>
            </w:r>
          </w:p>
        </w:tc>
        <w:tc>
          <w:tcPr>
            <w:tcW w:w="5004" w:type="dxa"/>
            <w:shd w:val="clear" w:color="auto" w:fill="9CC2E5" w:themeFill="accent1" w:themeFillTint="99"/>
          </w:tcPr>
          <w:p w14:paraId="3643DC95" w14:textId="6C1EBB1A" w:rsidR="00645AB2" w:rsidRPr="00395595" w:rsidRDefault="00645AB2" w:rsidP="00C467B2">
            <w:pPr>
              <w:jc w:val="left"/>
              <w:cnfStyle w:val="100000000000" w:firstRow="1" w:lastRow="0" w:firstColumn="0" w:lastColumn="0" w:oddVBand="0" w:evenVBand="0" w:oddHBand="0" w:evenHBand="0" w:firstRowFirstColumn="0" w:firstRowLastColumn="0" w:lastRowFirstColumn="0" w:lastRowLastColumn="0"/>
              <w:rPr>
                <w:rFonts w:cs="Arial"/>
                <w:color w:val="auto"/>
                <w:sz w:val="24"/>
                <w:szCs w:val="24"/>
              </w:rPr>
            </w:pPr>
            <w:r w:rsidRPr="00395595">
              <w:rPr>
                <w:rFonts w:cs="Arial"/>
                <w:color w:val="auto"/>
                <w:sz w:val="24"/>
                <w:szCs w:val="24"/>
              </w:rPr>
              <w:t>What they need to know</w:t>
            </w:r>
          </w:p>
        </w:tc>
        <w:tc>
          <w:tcPr>
            <w:tcW w:w="5670" w:type="dxa"/>
            <w:shd w:val="clear" w:color="auto" w:fill="9CC2E5" w:themeFill="accent1" w:themeFillTint="99"/>
          </w:tcPr>
          <w:p w14:paraId="0E5A7A8F" w14:textId="46C830DB" w:rsidR="00645AB2" w:rsidRPr="00395595" w:rsidRDefault="00645AB2" w:rsidP="00395595">
            <w:pPr>
              <w:jc w:val="left"/>
              <w:cnfStyle w:val="100000000000" w:firstRow="1" w:lastRow="0" w:firstColumn="0" w:lastColumn="0" w:oddVBand="0" w:evenVBand="0" w:oddHBand="0" w:evenHBand="0" w:firstRowFirstColumn="0" w:firstRowLastColumn="0" w:lastRowFirstColumn="0" w:lastRowLastColumn="0"/>
              <w:rPr>
                <w:rFonts w:cs="Arial"/>
                <w:color w:val="auto"/>
                <w:sz w:val="24"/>
                <w:szCs w:val="24"/>
              </w:rPr>
            </w:pPr>
            <w:r w:rsidRPr="00395595">
              <w:rPr>
                <w:rFonts w:cs="Arial"/>
                <w:color w:val="auto"/>
                <w:sz w:val="24"/>
                <w:szCs w:val="24"/>
              </w:rPr>
              <w:t>Communication media</w:t>
            </w:r>
          </w:p>
        </w:tc>
      </w:tr>
      <w:tr w:rsidR="00645AB2" w:rsidRPr="00653F24" w14:paraId="07F6D68E" w14:textId="4600C15A" w:rsidTr="00395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7" w:type="dxa"/>
          </w:tcPr>
          <w:p w14:paraId="07F9552B" w14:textId="77777777" w:rsidR="00645AB2" w:rsidRPr="00395595" w:rsidRDefault="00645AB2" w:rsidP="00C467B2">
            <w:pPr>
              <w:rPr>
                <w:rFonts w:cs="Arial"/>
                <w:color w:val="auto"/>
                <w:sz w:val="24"/>
                <w:szCs w:val="24"/>
              </w:rPr>
            </w:pPr>
            <w:r w:rsidRPr="00395595">
              <w:rPr>
                <w:rFonts w:cs="Arial"/>
                <w:color w:val="auto"/>
                <w:sz w:val="24"/>
                <w:szCs w:val="24"/>
              </w:rPr>
              <w:t>Staff (including employees and volunteers)</w:t>
            </w:r>
          </w:p>
        </w:tc>
        <w:tc>
          <w:tcPr>
            <w:tcW w:w="5004" w:type="dxa"/>
          </w:tcPr>
          <w:p w14:paraId="0344F850" w14:textId="77777777" w:rsidR="00645AB2" w:rsidRPr="00395595" w:rsidRDefault="00645AB2" w:rsidP="00395595">
            <w:pPr>
              <w:jc w:val="left"/>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c>
          <w:tcPr>
            <w:tcW w:w="5670" w:type="dxa"/>
          </w:tcPr>
          <w:p w14:paraId="2205C5EC" w14:textId="77777777" w:rsidR="00645AB2" w:rsidRPr="00395595" w:rsidRDefault="00645AB2" w:rsidP="00C467B2">
            <w:pP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r>
      <w:tr w:rsidR="00645AB2" w:rsidRPr="00653F24" w14:paraId="7899A888" w14:textId="5E1E3C60" w:rsidTr="003955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7" w:type="dxa"/>
          </w:tcPr>
          <w:p w14:paraId="2391AFA0" w14:textId="77777777" w:rsidR="00645AB2" w:rsidRPr="00395595" w:rsidRDefault="00645AB2" w:rsidP="00C467B2">
            <w:pPr>
              <w:rPr>
                <w:rFonts w:cs="Arial"/>
                <w:color w:val="auto"/>
                <w:sz w:val="24"/>
                <w:szCs w:val="24"/>
              </w:rPr>
            </w:pPr>
            <w:r w:rsidRPr="00395595">
              <w:rPr>
                <w:rFonts w:cs="Arial"/>
                <w:color w:val="auto"/>
                <w:sz w:val="24"/>
                <w:szCs w:val="24"/>
              </w:rPr>
              <w:t>Pupils</w:t>
            </w:r>
          </w:p>
        </w:tc>
        <w:tc>
          <w:tcPr>
            <w:tcW w:w="5004" w:type="dxa"/>
          </w:tcPr>
          <w:p w14:paraId="270B53C6" w14:textId="77777777" w:rsidR="00645AB2" w:rsidRPr="00395595" w:rsidRDefault="00645AB2" w:rsidP="00C467B2">
            <w:pPr>
              <w:cnfStyle w:val="000000010000" w:firstRow="0" w:lastRow="0" w:firstColumn="0" w:lastColumn="0" w:oddVBand="0" w:evenVBand="0" w:oddHBand="0" w:evenHBand="1" w:firstRowFirstColumn="0" w:firstRowLastColumn="0" w:lastRowFirstColumn="0" w:lastRowLastColumn="0"/>
              <w:rPr>
                <w:rFonts w:cs="Arial"/>
                <w:color w:val="auto"/>
                <w:sz w:val="24"/>
                <w:szCs w:val="24"/>
              </w:rPr>
            </w:pPr>
          </w:p>
        </w:tc>
        <w:tc>
          <w:tcPr>
            <w:tcW w:w="5670" w:type="dxa"/>
          </w:tcPr>
          <w:p w14:paraId="14C163FF" w14:textId="77777777" w:rsidR="00645AB2" w:rsidRPr="00395595" w:rsidRDefault="00645AB2" w:rsidP="00C467B2">
            <w:pPr>
              <w:cnfStyle w:val="000000010000" w:firstRow="0" w:lastRow="0" w:firstColumn="0" w:lastColumn="0" w:oddVBand="0" w:evenVBand="0" w:oddHBand="0" w:evenHBand="1" w:firstRowFirstColumn="0" w:firstRowLastColumn="0" w:lastRowFirstColumn="0" w:lastRowLastColumn="0"/>
              <w:rPr>
                <w:rFonts w:cs="Arial"/>
                <w:color w:val="auto"/>
                <w:sz w:val="24"/>
                <w:szCs w:val="24"/>
              </w:rPr>
            </w:pPr>
          </w:p>
        </w:tc>
      </w:tr>
      <w:tr w:rsidR="00645AB2" w:rsidRPr="00653F24" w14:paraId="68303FED" w14:textId="7C17D97A" w:rsidTr="00395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7" w:type="dxa"/>
          </w:tcPr>
          <w:p w14:paraId="39E36A8C" w14:textId="77777777" w:rsidR="00645AB2" w:rsidRPr="00395595" w:rsidRDefault="00645AB2" w:rsidP="00C467B2">
            <w:pPr>
              <w:rPr>
                <w:rFonts w:cs="Arial"/>
                <w:color w:val="auto"/>
                <w:sz w:val="24"/>
                <w:szCs w:val="24"/>
              </w:rPr>
            </w:pPr>
            <w:r w:rsidRPr="00395595">
              <w:rPr>
                <w:rFonts w:cs="Arial"/>
                <w:color w:val="auto"/>
                <w:sz w:val="24"/>
                <w:szCs w:val="24"/>
              </w:rPr>
              <w:t>Parents/carers</w:t>
            </w:r>
          </w:p>
        </w:tc>
        <w:tc>
          <w:tcPr>
            <w:tcW w:w="5004" w:type="dxa"/>
          </w:tcPr>
          <w:p w14:paraId="647B45C3" w14:textId="77777777" w:rsidR="00645AB2" w:rsidRPr="00395595" w:rsidRDefault="00645AB2" w:rsidP="00C467B2">
            <w:pP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c>
          <w:tcPr>
            <w:tcW w:w="5670" w:type="dxa"/>
          </w:tcPr>
          <w:p w14:paraId="7A2E67B9" w14:textId="77777777" w:rsidR="00645AB2" w:rsidRPr="00395595" w:rsidRDefault="00645AB2" w:rsidP="00C467B2">
            <w:pP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r>
      <w:tr w:rsidR="00645AB2" w:rsidRPr="00653F24" w14:paraId="66C9FA71" w14:textId="08031320" w:rsidTr="003955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7" w:type="dxa"/>
          </w:tcPr>
          <w:p w14:paraId="1E114B21" w14:textId="77777777" w:rsidR="00645AB2" w:rsidRPr="00395595" w:rsidRDefault="00645AB2" w:rsidP="00C467B2">
            <w:pPr>
              <w:rPr>
                <w:rFonts w:cs="Arial"/>
                <w:color w:val="auto"/>
                <w:sz w:val="24"/>
                <w:szCs w:val="24"/>
              </w:rPr>
            </w:pPr>
            <w:r w:rsidRPr="00395595">
              <w:rPr>
                <w:rFonts w:cs="Arial"/>
                <w:color w:val="auto"/>
                <w:sz w:val="24"/>
                <w:szCs w:val="24"/>
              </w:rPr>
              <w:t>Visitors</w:t>
            </w:r>
          </w:p>
        </w:tc>
        <w:tc>
          <w:tcPr>
            <w:tcW w:w="5004" w:type="dxa"/>
          </w:tcPr>
          <w:p w14:paraId="187BF746" w14:textId="77777777" w:rsidR="00645AB2" w:rsidRPr="00395595" w:rsidRDefault="00645AB2" w:rsidP="00C467B2">
            <w:pPr>
              <w:cnfStyle w:val="000000010000" w:firstRow="0" w:lastRow="0" w:firstColumn="0" w:lastColumn="0" w:oddVBand="0" w:evenVBand="0" w:oddHBand="0" w:evenHBand="1" w:firstRowFirstColumn="0" w:firstRowLastColumn="0" w:lastRowFirstColumn="0" w:lastRowLastColumn="0"/>
              <w:rPr>
                <w:rFonts w:cs="Arial"/>
                <w:color w:val="auto"/>
                <w:sz w:val="24"/>
                <w:szCs w:val="24"/>
              </w:rPr>
            </w:pPr>
          </w:p>
        </w:tc>
        <w:tc>
          <w:tcPr>
            <w:tcW w:w="5670" w:type="dxa"/>
          </w:tcPr>
          <w:p w14:paraId="0A7F086F" w14:textId="77777777" w:rsidR="00645AB2" w:rsidRPr="00395595" w:rsidRDefault="00645AB2" w:rsidP="00C467B2">
            <w:pPr>
              <w:cnfStyle w:val="000000010000" w:firstRow="0" w:lastRow="0" w:firstColumn="0" w:lastColumn="0" w:oddVBand="0" w:evenVBand="0" w:oddHBand="0" w:evenHBand="1" w:firstRowFirstColumn="0" w:firstRowLastColumn="0" w:lastRowFirstColumn="0" w:lastRowLastColumn="0"/>
              <w:rPr>
                <w:rFonts w:cs="Arial"/>
                <w:color w:val="auto"/>
                <w:sz w:val="24"/>
                <w:szCs w:val="24"/>
              </w:rPr>
            </w:pPr>
          </w:p>
        </w:tc>
      </w:tr>
      <w:tr w:rsidR="00645AB2" w:rsidRPr="00653F24" w14:paraId="6878DE8A" w14:textId="44AB7125" w:rsidTr="00395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7" w:type="dxa"/>
          </w:tcPr>
          <w:p w14:paraId="6D999BDD" w14:textId="77777777" w:rsidR="00645AB2" w:rsidRPr="00395595" w:rsidRDefault="00645AB2" w:rsidP="00C467B2">
            <w:pPr>
              <w:rPr>
                <w:rFonts w:cs="Arial"/>
                <w:color w:val="auto"/>
                <w:sz w:val="24"/>
                <w:szCs w:val="24"/>
              </w:rPr>
            </w:pPr>
            <w:r w:rsidRPr="00395595">
              <w:rPr>
                <w:rFonts w:cs="Arial"/>
                <w:color w:val="auto"/>
                <w:sz w:val="24"/>
                <w:szCs w:val="24"/>
              </w:rPr>
              <w:t>Contractors and delivery personnel</w:t>
            </w:r>
          </w:p>
        </w:tc>
        <w:tc>
          <w:tcPr>
            <w:tcW w:w="5004" w:type="dxa"/>
          </w:tcPr>
          <w:p w14:paraId="38FD4CD2" w14:textId="77777777" w:rsidR="00645AB2" w:rsidRPr="00395595" w:rsidRDefault="00645AB2" w:rsidP="00C467B2">
            <w:pP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c>
          <w:tcPr>
            <w:tcW w:w="5670" w:type="dxa"/>
          </w:tcPr>
          <w:p w14:paraId="4F22071E" w14:textId="77777777" w:rsidR="00645AB2" w:rsidRPr="00395595" w:rsidRDefault="00645AB2" w:rsidP="00C467B2">
            <w:pP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r>
      <w:tr w:rsidR="00645AB2" w:rsidRPr="00653F24" w14:paraId="7DC58024" w14:textId="77B0471E" w:rsidTr="003955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7" w:type="dxa"/>
          </w:tcPr>
          <w:p w14:paraId="7FFE548E" w14:textId="500C88BE" w:rsidR="00645AB2" w:rsidRPr="00395595" w:rsidRDefault="00645AB2" w:rsidP="00C467B2">
            <w:pPr>
              <w:rPr>
                <w:rFonts w:cs="Arial"/>
                <w:color w:val="auto"/>
                <w:sz w:val="24"/>
                <w:szCs w:val="24"/>
              </w:rPr>
            </w:pPr>
            <w:r w:rsidRPr="00395595">
              <w:rPr>
                <w:rFonts w:asciiTheme="minorHAnsi" w:hAnsiTheme="minorHAnsi" w:cstheme="minorHAnsi"/>
                <w:color w:val="auto"/>
                <w:sz w:val="26"/>
                <w:szCs w:val="26"/>
                <w:lang w:eastAsia="en-AU"/>
              </w:rPr>
              <w:t>Local Outbreak Teams (LA and regional Health Protection Teams)</w:t>
            </w:r>
          </w:p>
        </w:tc>
        <w:tc>
          <w:tcPr>
            <w:tcW w:w="5004" w:type="dxa"/>
          </w:tcPr>
          <w:p w14:paraId="5AFED886" w14:textId="77777777" w:rsidR="00645AB2" w:rsidRPr="00395595" w:rsidRDefault="00645AB2" w:rsidP="00C467B2">
            <w:pPr>
              <w:cnfStyle w:val="000000010000" w:firstRow="0" w:lastRow="0" w:firstColumn="0" w:lastColumn="0" w:oddVBand="0" w:evenVBand="0" w:oddHBand="0" w:evenHBand="1" w:firstRowFirstColumn="0" w:firstRowLastColumn="0" w:lastRowFirstColumn="0" w:lastRowLastColumn="0"/>
              <w:rPr>
                <w:rFonts w:cs="Arial"/>
                <w:color w:val="auto"/>
                <w:sz w:val="24"/>
                <w:szCs w:val="24"/>
              </w:rPr>
            </w:pPr>
          </w:p>
        </w:tc>
        <w:tc>
          <w:tcPr>
            <w:tcW w:w="5670" w:type="dxa"/>
          </w:tcPr>
          <w:p w14:paraId="7D65BB75" w14:textId="77777777" w:rsidR="00645AB2" w:rsidRPr="00395595" w:rsidRDefault="00645AB2" w:rsidP="00C467B2">
            <w:pPr>
              <w:cnfStyle w:val="000000010000" w:firstRow="0" w:lastRow="0" w:firstColumn="0" w:lastColumn="0" w:oddVBand="0" w:evenVBand="0" w:oddHBand="0" w:evenHBand="1" w:firstRowFirstColumn="0" w:firstRowLastColumn="0" w:lastRowFirstColumn="0" w:lastRowLastColumn="0"/>
              <w:rPr>
                <w:rFonts w:cs="Arial"/>
                <w:color w:val="auto"/>
                <w:sz w:val="24"/>
                <w:szCs w:val="24"/>
              </w:rPr>
            </w:pPr>
          </w:p>
        </w:tc>
      </w:tr>
      <w:tr w:rsidR="00645AB2" w:rsidRPr="00653F24" w14:paraId="26B2498C" w14:textId="2074A371" w:rsidTr="00395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7" w:type="dxa"/>
          </w:tcPr>
          <w:p w14:paraId="1CD1E1C3" w14:textId="4B570E56" w:rsidR="00645AB2" w:rsidRPr="00395595" w:rsidRDefault="00645AB2" w:rsidP="00C467B2">
            <w:pPr>
              <w:rPr>
                <w:rFonts w:cs="Arial"/>
                <w:color w:val="auto"/>
                <w:sz w:val="24"/>
                <w:szCs w:val="24"/>
              </w:rPr>
            </w:pPr>
            <w:r w:rsidRPr="00395595">
              <w:rPr>
                <w:rFonts w:asciiTheme="minorHAnsi" w:hAnsiTheme="minorHAnsi" w:cstheme="minorHAnsi"/>
                <w:color w:val="auto"/>
                <w:sz w:val="26"/>
                <w:szCs w:val="26"/>
                <w:lang w:eastAsia="en-AU"/>
              </w:rPr>
              <w:t>GPs/allied health practitioners providing services to people within the setting</w:t>
            </w:r>
          </w:p>
        </w:tc>
        <w:tc>
          <w:tcPr>
            <w:tcW w:w="5004" w:type="dxa"/>
          </w:tcPr>
          <w:p w14:paraId="3ACEB2E8" w14:textId="77777777" w:rsidR="00645AB2" w:rsidRPr="00395595" w:rsidRDefault="00645AB2" w:rsidP="00C467B2">
            <w:pP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c>
          <w:tcPr>
            <w:tcW w:w="5670" w:type="dxa"/>
          </w:tcPr>
          <w:p w14:paraId="12EB0618" w14:textId="77777777" w:rsidR="00645AB2" w:rsidRPr="00395595" w:rsidRDefault="00645AB2" w:rsidP="00C467B2">
            <w:pP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p>
        </w:tc>
      </w:tr>
    </w:tbl>
    <w:p w14:paraId="5B1B09DC" w14:textId="77777777" w:rsidR="00395595" w:rsidRDefault="00395595" w:rsidP="001B273C">
      <w:pPr>
        <w:pStyle w:val="Maintext"/>
        <w:rPr>
          <w:rFonts w:cs="Arial"/>
          <w:b/>
          <w:bCs/>
          <w:color w:val="0B0C0C"/>
          <w:sz w:val="24"/>
          <w:szCs w:val="24"/>
          <w:u w:val="single"/>
        </w:rPr>
      </w:pPr>
    </w:p>
    <w:p w14:paraId="4597F40E" w14:textId="0A758FD1" w:rsidR="00025EB3" w:rsidRPr="003017CD" w:rsidRDefault="00025EB3" w:rsidP="001B273C">
      <w:pPr>
        <w:pStyle w:val="Maintext"/>
        <w:rPr>
          <w:rFonts w:cs="Arial"/>
          <w:b/>
          <w:bCs/>
          <w:color w:val="0B0C0C"/>
          <w:sz w:val="24"/>
          <w:szCs w:val="24"/>
          <w:u w:val="single"/>
        </w:rPr>
      </w:pPr>
      <w:r w:rsidRPr="003017CD">
        <w:rPr>
          <w:rFonts w:cs="Arial"/>
          <w:b/>
          <w:bCs/>
          <w:color w:val="0B0C0C"/>
          <w:sz w:val="24"/>
          <w:szCs w:val="24"/>
          <w:u w:val="single"/>
        </w:rPr>
        <w:t>Preventing school transmission</w:t>
      </w:r>
    </w:p>
    <w:p w14:paraId="1607B4CC" w14:textId="40AFC66F" w:rsidR="00025EB3" w:rsidRDefault="00025EB3" w:rsidP="001B273C">
      <w:pPr>
        <w:pStyle w:val="Maintext"/>
        <w:rPr>
          <w:rFonts w:cs="Arial"/>
          <w:b/>
          <w:bCs/>
          <w:color w:val="0B0C0C"/>
          <w:sz w:val="24"/>
          <w:szCs w:val="24"/>
        </w:rPr>
      </w:pPr>
    </w:p>
    <w:p w14:paraId="325C5F60" w14:textId="73566DE9" w:rsidR="00025EB3" w:rsidRDefault="002441A7" w:rsidP="001B273C">
      <w:pPr>
        <w:pStyle w:val="Maintext"/>
        <w:rPr>
          <w:rFonts w:cs="Arial"/>
          <w:color w:val="0B0C0C"/>
          <w:sz w:val="24"/>
          <w:szCs w:val="24"/>
        </w:rPr>
      </w:pPr>
      <w:r>
        <w:rPr>
          <w:rFonts w:cs="Arial"/>
          <w:color w:val="0B0C0C"/>
          <w:sz w:val="24"/>
          <w:szCs w:val="24"/>
        </w:rPr>
        <w:t xml:space="preserve">Our refreshed </w:t>
      </w:r>
      <w:r w:rsidR="00025EB3" w:rsidRPr="000D2F8F">
        <w:rPr>
          <w:rFonts w:cs="Arial"/>
          <w:color w:val="0B0C0C"/>
          <w:sz w:val="24"/>
          <w:szCs w:val="24"/>
        </w:rPr>
        <w:t xml:space="preserve">risk assessments include how vaccination and good hand hygiene will be promoted among staff, and pupils and parents, how cleaning and good ventilation will be maintained, </w:t>
      </w:r>
      <w:r w:rsidR="00610253">
        <w:rPr>
          <w:rFonts w:cs="Arial"/>
          <w:color w:val="0B0C0C"/>
          <w:sz w:val="24"/>
          <w:szCs w:val="24"/>
        </w:rPr>
        <w:t xml:space="preserve">and </w:t>
      </w:r>
      <w:r w:rsidR="00025EB3" w:rsidRPr="000D2F8F">
        <w:rPr>
          <w:rFonts w:cs="Arial"/>
          <w:color w:val="0B0C0C"/>
          <w:sz w:val="24"/>
          <w:szCs w:val="24"/>
        </w:rPr>
        <w:t xml:space="preserve">how </w:t>
      </w:r>
      <w:r w:rsidR="00610253">
        <w:rPr>
          <w:rFonts w:cs="Arial"/>
          <w:color w:val="0B0C0C"/>
          <w:sz w:val="24"/>
          <w:szCs w:val="24"/>
        </w:rPr>
        <w:t>the school</w:t>
      </w:r>
      <w:r w:rsidR="00025EB3" w:rsidRPr="000D2F8F">
        <w:rPr>
          <w:rFonts w:cs="Arial"/>
          <w:color w:val="0B0C0C"/>
          <w:sz w:val="24"/>
          <w:szCs w:val="24"/>
        </w:rPr>
        <w:t xml:space="preserve"> will operate from a distancing perspective</w:t>
      </w:r>
      <w:r w:rsidR="001D2C4F">
        <w:rPr>
          <w:rFonts w:cs="Arial"/>
          <w:color w:val="0B0C0C"/>
          <w:sz w:val="24"/>
          <w:szCs w:val="24"/>
        </w:rPr>
        <w:t>.</w:t>
      </w:r>
      <w:r w:rsidR="00025EB3" w:rsidRPr="000D2F8F">
        <w:rPr>
          <w:rFonts w:cs="Arial"/>
          <w:color w:val="0B0C0C"/>
          <w:sz w:val="24"/>
          <w:szCs w:val="24"/>
        </w:rPr>
        <w:t xml:space="preserve"> </w:t>
      </w:r>
    </w:p>
    <w:p w14:paraId="30481243" w14:textId="337274BD" w:rsidR="00AD4CE5" w:rsidRDefault="00AD4CE5" w:rsidP="001B273C">
      <w:pPr>
        <w:pStyle w:val="Maintext"/>
        <w:rPr>
          <w:rFonts w:cs="Arial"/>
          <w:color w:val="0B0C0C"/>
          <w:sz w:val="24"/>
          <w:szCs w:val="24"/>
        </w:rPr>
      </w:pPr>
    </w:p>
    <w:p w14:paraId="26381F0A" w14:textId="77777777" w:rsidR="00F57827" w:rsidRDefault="00F57827" w:rsidP="00F57827">
      <w:pPr>
        <w:shd w:val="clear" w:color="auto" w:fill="FFFFFF"/>
        <w:textAlignment w:val="baseline"/>
        <w:rPr>
          <w:rFonts w:cs="Times New Roman"/>
          <w:color w:val="auto"/>
        </w:rPr>
      </w:pPr>
      <w:r>
        <w:t>Information about d</w:t>
      </w:r>
      <w:r w:rsidRPr="00FD527E">
        <w:rPr>
          <w:rFonts w:cs="Times New Roman"/>
          <w:color w:val="auto"/>
        </w:rPr>
        <w:t>rop</w:t>
      </w:r>
      <w:r>
        <w:t>-</w:t>
      </w:r>
      <w:r w:rsidRPr="00FD527E">
        <w:rPr>
          <w:rFonts w:cs="Times New Roman"/>
          <w:color w:val="auto"/>
        </w:rPr>
        <w:t>in clinics across Coventry and Warwickshire and all vaccinations sites that you can book into</w:t>
      </w:r>
      <w:r>
        <w:t xml:space="preserve"> can found</w:t>
      </w:r>
      <w:r w:rsidRPr="00FD527E">
        <w:rPr>
          <w:rFonts w:cs="Times New Roman"/>
          <w:color w:val="auto"/>
        </w:rPr>
        <w:t xml:space="preserve"> in the links below: </w:t>
      </w:r>
    </w:p>
    <w:p w14:paraId="4BD724C0" w14:textId="55C3863E" w:rsidR="00F57827" w:rsidRPr="00FD527E" w:rsidRDefault="00C62058" w:rsidP="00395595">
      <w:pPr>
        <w:shd w:val="clear" w:color="auto" w:fill="FFFFFF"/>
        <w:textAlignment w:val="baseline"/>
        <w:rPr>
          <w:rFonts w:cs="Times New Roman"/>
          <w:color w:val="auto"/>
        </w:rPr>
      </w:pPr>
      <w:hyperlink r:id="rId30" w:history="1">
        <w:r w:rsidR="00F57827" w:rsidRPr="00181376">
          <w:rPr>
            <w:rStyle w:val="Hyperlink"/>
            <w:rFonts w:cs="Times New Roman"/>
          </w:rPr>
          <w:t>https://www.happyhealthylives.uk/coronavirus/covid-19-vaccination/vaccination-drop-in-clinics/</w:t>
        </w:r>
      </w:hyperlink>
    </w:p>
    <w:p w14:paraId="3F89F5DB" w14:textId="4901E971" w:rsidR="00F57827" w:rsidRDefault="00C62058" w:rsidP="00395595">
      <w:pPr>
        <w:shd w:val="clear" w:color="auto" w:fill="FFFFFF"/>
        <w:textAlignment w:val="baseline"/>
        <w:rPr>
          <w:rFonts w:cs="Arial"/>
          <w:color w:val="0B0C0C"/>
          <w:sz w:val="24"/>
          <w:szCs w:val="24"/>
        </w:rPr>
      </w:pPr>
      <w:hyperlink r:id="rId31" w:history="1">
        <w:r w:rsidR="0060797D" w:rsidRPr="0060797D">
          <w:rPr>
            <w:rStyle w:val="Hyperlink"/>
            <w:rFonts w:cs="Times New Roman"/>
          </w:rPr>
          <w:t>https://www.happyhealthylives.uk/coronavirus/covid-19-vaccination/vaccination-sites/</w:t>
        </w:r>
      </w:hyperlink>
    </w:p>
    <w:p w14:paraId="68E084B5" w14:textId="6965639F" w:rsidR="00AD4CE5" w:rsidRPr="00FD527E" w:rsidRDefault="00AD4CE5" w:rsidP="00AD4CE5">
      <w:pPr>
        <w:rPr>
          <w:rFonts w:cs="Arial"/>
          <w:sz w:val="24"/>
          <w:szCs w:val="24"/>
        </w:rPr>
      </w:pPr>
      <w:r w:rsidRPr="00AD4CE5">
        <w:rPr>
          <w:rFonts w:cs="Arial"/>
          <w:color w:val="0B0C0C"/>
          <w:sz w:val="24"/>
          <w:szCs w:val="24"/>
        </w:rPr>
        <w:t>Children</w:t>
      </w:r>
      <w:r>
        <w:rPr>
          <w:rFonts w:cs="Arial"/>
          <w:color w:val="0B0C0C"/>
          <w:sz w:val="24"/>
          <w:szCs w:val="24"/>
        </w:rPr>
        <w:t xml:space="preserve"> and staff</w:t>
      </w:r>
      <w:r w:rsidRPr="00AD4CE5">
        <w:rPr>
          <w:rFonts w:cs="Arial"/>
          <w:color w:val="0B0C0C"/>
          <w:sz w:val="24"/>
          <w:szCs w:val="24"/>
        </w:rPr>
        <w:t xml:space="preserve"> who are unwell </w:t>
      </w:r>
      <w:r>
        <w:rPr>
          <w:rFonts w:cs="Arial"/>
          <w:color w:val="0B0C0C"/>
          <w:sz w:val="24"/>
          <w:szCs w:val="24"/>
        </w:rPr>
        <w:t xml:space="preserve">will be advised that they </w:t>
      </w:r>
      <w:r w:rsidRPr="00AD4CE5">
        <w:rPr>
          <w:rFonts w:cs="Arial"/>
          <w:color w:val="0B0C0C"/>
          <w:sz w:val="24"/>
          <w:szCs w:val="24"/>
        </w:rPr>
        <w:t xml:space="preserve">should not attend school/setting. </w:t>
      </w:r>
      <w:r>
        <w:rPr>
          <w:rFonts w:cs="Arial"/>
          <w:color w:val="0B0C0C"/>
          <w:sz w:val="24"/>
          <w:szCs w:val="24"/>
        </w:rPr>
        <w:t>A</w:t>
      </w:r>
      <w:r w:rsidRPr="00AD4CE5">
        <w:rPr>
          <w:rFonts w:cs="Arial"/>
          <w:color w:val="0B0C0C"/>
          <w:sz w:val="24"/>
          <w:szCs w:val="24"/>
        </w:rPr>
        <w:t>ny child or staff member with</w:t>
      </w:r>
      <w:r>
        <w:rPr>
          <w:rFonts w:cs="Arial"/>
          <w:color w:val="0B0C0C"/>
          <w:sz w:val="24"/>
          <w:szCs w:val="24"/>
        </w:rPr>
        <w:t xml:space="preserve"> one or more of the </w:t>
      </w:r>
      <w:r w:rsidRPr="00AD4CE5">
        <w:rPr>
          <w:rFonts w:cs="Arial"/>
          <w:color w:val="0B0C0C"/>
          <w:sz w:val="24"/>
          <w:szCs w:val="24"/>
        </w:rPr>
        <w:t xml:space="preserve">COVID-19 symptoms </w:t>
      </w:r>
      <w:r>
        <w:rPr>
          <w:rFonts w:cs="Arial"/>
          <w:color w:val="0B0C0C"/>
          <w:sz w:val="24"/>
          <w:szCs w:val="24"/>
        </w:rPr>
        <w:t>(</w:t>
      </w:r>
      <w:r w:rsidRPr="00FD527E">
        <w:rPr>
          <w:rFonts w:cs="Arial"/>
          <w:sz w:val="24"/>
          <w:szCs w:val="24"/>
        </w:rPr>
        <w:t>new continuous cough, high temperature, loss/change in taste/smell</w:t>
      </w:r>
      <w:r>
        <w:rPr>
          <w:rFonts w:cs="Arial"/>
          <w:sz w:val="24"/>
          <w:szCs w:val="24"/>
        </w:rPr>
        <w:t xml:space="preserve">), irrespective of how mild, will be asked to </w:t>
      </w:r>
      <w:r w:rsidRPr="00FD527E">
        <w:rPr>
          <w:rFonts w:cs="Arial"/>
          <w:sz w:val="24"/>
          <w:szCs w:val="24"/>
        </w:rPr>
        <w:t>isolate with their household and book a PCR test: https://www.gov.uk/get-coronavirus-test</w:t>
      </w:r>
    </w:p>
    <w:p w14:paraId="48F5354D" w14:textId="3D1D4D9E" w:rsidR="00AD4CE5" w:rsidRDefault="00AD4CE5" w:rsidP="001B273C">
      <w:pPr>
        <w:pStyle w:val="Maintext"/>
        <w:rPr>
          <w:rFonts w:cs="Arial"/>
          <w:color w:val="0B0C0C"/>
          <w:sz w:val="24"/>
          <w:szCs w:val="24"/>
        </w:rPr>
      </w:pPr>
      <w:r>
        <w:rPr>
          <w:rFonts w:cs="Arial"/>
          <w:color w:val="0B0C0C"/>
          <w:sz w:val="24"/>
          <w:szCs w:val="24"/>
        </w:rPr>
        <w:t xml:space="preserve">We are </w:t>
      </w:r>
      <w:r w:rsidRPr="00AD4CE5">
        <w:rPr>
          <w:rFonts w:cs="Arial"/>
          <w:color w:val="0B0C0C"/>
          <w:sz w:val="24"/>
          <w:szCs w:val="24"/>
        </w:rPr>
        <w:t xml:space="preserve">aware of the range of less common symptoms of COVID-19: headache, sore throat, fatigue, muscle aches, blocked/runny nose, </w:t>
      </w:r>
      <w:proofErr w:type="gramStart"/>
      <w:r w:rsidR="00145F04">
        <w:rPr>
          <w:rFonts w:cs="Arial"/>
          <w:color w:val="0B0C0C"/>
          <w:sz w:val="24"/>
          <w:szCs w:val="24"/>
        </w:rPr>
        <w:t>diarrhoea</w:t>
      </w:r>
      <w:proofErr w:type="gramEnd"/>
      <w:r w:rsidR="00145F04">
        <w:rPr>
          <w:rFonts w:cs="Arial"/>
          <w:color w:val="0B0C0C"/>
          <w:sz w:val="24"/>
          <w:szCs w:val="24"/>
        </w:rPr>
        <w:t xml:space="preserve"> and vomiting, </w:t>
      </w:r>
      <w:r>
        <w:rPr>
          <w:rFonts w:cs="Arial"/>
          <w:color w:val="0B0C0C"/>
          <w:sz w:val="24"/>
          <w:szCs w:val="24"/>
        </w:rPr>
        <w:t xml:space="preserve">and will take this into consideration in </w:t>
      </w:r>
      <w:r w:rsidRPr="00AD4CE5">
        <w:rPr>
          <w:rFonts w:cs="Arial"/>
          <w:color w:val="0B0C0C"/>
          <w:sz w:val="24"/>
          <w:szCs w:val="24"/>
        </w:rPr>
        <w:t xml:space="preserve">an outbreak </w:t>
      </w:r>
      <w:r>
        <w:rPr>
          <w:rFonts w:cs="Arial"/>
          <w:color w:val="0B0C0C"/>
          <w:sz w:val="24"/>
          <w:szCs w:val="24"/>
        </w:rPr>
        <w:t xml:space="preserve">scenario, and when we are seeing a larger number of COVID-19 cases. </w:t>
      </w:r>
    </w:p>
    <w:p w14:paraId="283785B6" w14:textId="75114C63" w:rsidR="00485B9E" w:rsidRDefault="00485B9E" w:rsidP="001B273C">
      <w:pPr>
        <w:pStyle w:val="Maintext"/>
        <w:rPr>
          <w:rFonts w:cs="Arial"/>
          <w:color w:val="0B0C0C"/>
          <w:sz w:val="24"/>
          <w:szCs w:val="24"/>
        </w:rPr>
      </w:pPr>
    </w:p>
    <w:p w14:paraId="33AC77CA" w14:textId="6515995E" w:rsidR="00485B9E" w:rsidRDefault="00485B9E" w:rsidP="001B273C">
      <w:pPr>
        <w:pStyle w:val="Maintext"/>
        <w:rPr>
          <w:rFonts w:cs="Arial"/>
          <w:color w:val="0B0C0C"/>
          <w:sz w:val="24"/>
          <w:szCs w:val="24"/>
        </w:rPr>
      </w:pPr>
      <w:r>
        <w:rPr>
          <w:rFonts w:cs="Arial"/>
          <w:color w:val="0B0C0C"/>
          <w:sz w:val="24"/>
          <w:szCs w:val="24"/>
        </w:rPr>
        <w:t>We will ensure that we remain informed about the latest travel and quarantine advice:</w:t>
      </w:r>
    </w:p>
    <w:p w14:paraId="08A995B3" w14:textId="496359C2" w:rsidR="00485B9E" w:rsidRDefault="00485B9E" w:rsidP="001B273C">
      <w:pPr>
        <w:pStyle w:val="Maintext"/>
        <w:rPr>
          <w:rFonts w:cs="Arial"/>
          <w:color w:val="0B0C0C"/>
          <w:sz w:val="24"/>
          <w:szCs w:val="24"/>
        </w:rPr>
      </w:pPr>
      <w:r w:rsidRPr="00485B9E">
        <w:rPr>
          <w:rFonts w:cs="Arial"/>
          <w:color w:val="0B0C0C"/>
          <w:sz w:val="24"/>
          <w:szCs w:val="24"/>
        </w:rPr>
        <w:t>https://www.gov.uk/government/publications/actions-for-schools-during-the-coronavirus-outbreak/schools-covid-19-operational-guidance#travel</w:t>
      </w:r>
    </w:p>
    <w:p w14:paraId="31FC5701" w14:textId="38A29150" w:rsidR="000E320E" w:rsidRDefault="000E320E" w:rsidP="001B273C">
      <w:pPr>
        <w:pStyle w:val="Maintext"/>
        <w:rPr>
          <w:rFonts w:cs="Arial"/>
          <w:color w:val="0B0C0C"/>
          <w:sz w:val="24"/>
          <w:szCs w:val="24"/>
        </w:rPr>
      </w:pPr>
    </w:p>
    <w:p w14:paraId="4114EFEC" w14:textId="71ABC737" w:rsidR="000E320E" w:rsidRDefault="000E320E" w:rsidP="001B273C">
      <w:pPr>
        <w:pStyle w:val="Maintext"/>
        <w:rPr>
          <w:rFonts w:cs="Arial"/>
          <w:color w:val="0B0C0C"/>
          <w:sz w:val="24"/>
          <w:szCs w:val="24"/>
        </w:rPr>
      </w:pPr>
      <w:r>
        <w:rPr>
          <w:rFonts w:cs="Arial"/>
          <w:color w:val="0B0C0C"/>
          <w:sz w:val="24"/>
          <w:szCs w:val="24"/>
        </w:rPr>
        <w:t>Our updated risk assessment can be found here</w:t>
      </w:r>
      <w:r w:rsidR="007575BC">
        <w:rPr>
          <w:rFonts w:cs="Arial"/>
          <w:color w:val="0B0C0C"/>
          <w:sz w:val="24"/>
          <w:szCs w:val="24"/>
        </w:rPr>
        <w:t xml:space="preserve"> (embed)</w:t>
      </w:r>
    </w:p>
    <w:p w14:paraId="6DA2D9FE" w14:textId="1B91C8DB" w:rsidR="000E320E" w:rsidRDefault="000E320E" w:rsidP="001B273C">
      <w:pPr>
        <w:pStyle w:val="Maintext"/>
        <w:rPr>
          <w:rFonts w:cs="Arial"/>
          <w:color w:val="0B0C0C"/>
          <w:sz w:val="24"/>
          <w:szCs w:val="24"/>
        </w:rPr>
      </w:pPr>
    </w:p>
    <w:tbl>
      <w:tblPr>
        <w:tblStyle w:val="TableGrid"/>
        <w:tblW w:w="5000" w:type="pct"/>
        <w:tblLook w:val="04A0" w:firstRow="1" w:lastRow="0" w:firstColumn="1" w:lastColumn="0" w:noHBand="0" w:noVBand="1"/>
      </w:tblPr>
      <w:tblGrid>
        <w:gridCol w:w="1809"/>
        <w:gridCol w:w="4508"/>
        <w:gridCol w:w="2469"/>
        <w:gridCol w:w="1013"/>
        <w:gridCol w:w="2274"/>
        <w:gridCol w:w="1875"/>
      </w:tblGrid>
      <w:tr w:rsidR="0037522F" w:rsidRPr="000B5AA8" w14:paraId="1E7F9066" w14:textId="77777777" w:rsidTr="0037522F">
        <w:trPr>
          <w:tblHeader/>
        </w:trPr>
        <w:tc>
          <w:tcPr>
            <w:tcW w:w="648" w:type="pct"/>
            <w:shd w:val="clear" w:color="auto" w:fill="9CC2E5" w:themeFill="accent1" w:themeFillTint="99"/>
          </w:tcPr>
          <w:p w14:paraId="20CD3E78" w14:textId="34DE5401" w:rsidR="000E320E" w:rsidRPr="000B5AA8" w:rsidRDefault="000E320E" w:rsidP="00C467B2">
            <w:pPr>
              <w:spacing w:before="40" w:after="40" w:line="300" w:lineRule="atLeast"/>
              <w:rPr>
                <w:rFonts w:asciiTheme="minorHAnsi" w:hAnsiTheme="minorHAnsi" w:cstheme="minorHAnsi"/>
                <w:b/>
                <w:bCs/>
                <w:sz w:val="26"/>
                <w:szCs w:val="26"/>
                <w:lang w:eastAsia="en-AU"/>
              </w:rPr>
            </w:pPr>
            <w:r>
              <w:rPr>
                <w:rFonts w:asciiTheme="minorHAnsi" w:hAnsiTheme="minorHAnsi" w:cstheme="minorHAnsi"/>
                <w:b/>
                <w:bCs/>
                <w:sz w:val="26"/>
                <w:szCs w:val="26"/>
                <w:lang w:eastAsia="en-AU"/>
              </w:rPr>
              <w:t>Action</w:t>
            </w:r>
          </w:p>
        </w:tc>
        <w:tc>
          <w:tcPr>
            <w:tcW w:w="1615" w:type="pct"/>
            <w:shd w:val="clear" w:color="auto" w:fill="9CC2E5" w:themeFill="accent1" w:themeFillTint="99"/>
          </w:tcPr>
          <w:p w14:paraId="7CE2330B" w14:textId="54173562" w:rsidR="000E320E" w:rsidRPr="000B5AA8" w:rsidRDefault="000E320E" w:rsidP="00C467B2">
            <w:pPr>
              <w:spacing w:before="40" w:after="40" w:line="300" w:lineRule="atLeast"/>
              <w:rPr>
                <w:rFonts w:asciiTheme="minorHAnsi" w:hAnsiTheme="minorHAnsi" w:cstheme="minorHAnsi"/>
                <w:b/>
                <w:bCs/>
                <w:sz w:val="26"/>
                <w:szCs w:val="26"/>
                <w:lang w:eastAsia="en-AU"/>
              </w:rPr>
            </w:pPr>
            <w:r>
              <w:rPr>
                <w:rFonts w:asciiTheme="minorHAnsi" w:hAnsiTheme="minorHAnsi" w:cstheme="minorHAnsi"/>
                <w:b/>
                <w:bCs/>
                <w:sz w:val="26"/>
                <w:szCs w:val="26"/>
                <w:lang w:eastAsia="en-AU"/>
              </w:rPr>
              <w:t>Action detail</w:t>
            </w:r>
          </w:p>
        </w:tc>
        <w:tc>
          <w:tcPr>
            <w:tcW w:w="885" w:type="pct"/>
            <w:shd w:val="clear" w:color="auto" w:fill="9CC2E5" w:themeFill="accent1" w:themeFillTint="99"/>
          </w:tcPr>
          <w:p w14:paraId="0CCD28B5" w14:textId="61FBA036" w:rsidR="000E320E" w:rsidRPr="000B5AA8" w:rsidRDefault="000E320E" w:rsidP="00C467B2">
            <w:pPr>
              <w:spacing w:before="40" w:after="40" w:line="300" w:lineRule="atLeast"/>
              <w:rPr>
                <w:rFonts w:asciiTheme="minorHAnsi" w:hAnsiTheme="minorHAnsi" w:cstheme="minorHAnsi"/>
                <w:b/>
                <w:bCs/>
                <w:sz w:val="26"/>
                <w:szCs w:val="26"/>
                <w:lang w:eastAsia="en-AU"/>
              </w:rPr>
            </w:pPr>
            <w:r>
              <w:rPr>
                <w:rFonts w:asciiTheme="minorHAnsi" w:hAnsiTheme="minorHAnsi" w:cstheme="minorHAnsi"/>
                <w:b/>
                <w:bCs/>
                <w:sz w:val="26"/>
                <w:szCs w:val="26"/>
                <w:lang w:eastAsia="en-AU"/>
              </w:rPr>
              <w:t>Lead</w:t>
            </w:r>
          </w:p>
        </w:tc>
        <w:tc>
          <w:tcPr>
            <w:tcW w:w="363" w:type="pct"/>
            <w:shd w:val="clear" w:color="auto" w:fill="9CC2E5" w:themeFill="accent1" w:themeFillTint="99"/>
          </w:tcPr>
          <w:p w14:paraId="359F5709" w14:textId="70F82818" w:rsidR="000E320E" w:rsidRPr="000B5AA8" w:rsidRDefault="000E320E" w:rsidP="00C467B2">
            <w:pPr>
              <w:spacing w:before="40" w:after="40" w:line="300" w:lineRule="atLeast"/>
              <w:rPr>
                <w:rFonts w:asciiTheme="minorHAnsi" w:hAnsiTheme="minorHAnsi" w:cstheme="minorHAnsi"/>
                <w:b/>
                <w:bCs/>
                <w:sz w:val="26"/>
                <w:szCs w:val="26"/>
                <w:lang w:eastAsia="en-AU"/>
              </w:rPr>
            </w:pPr>
            <w:r>
              <w:rPr>
                <w:rFonts w:asciiTheme="minorHAnsi" w:hAnsiTheme="minorHAnsi" w:cstheme="minorHAnsi"/>
                <w:b/>
                <w:bCs/>
                <w:sz w:val="26"/>
                <w:szCs w:val="26"/>
                <w:lang w:eastAsia="en-AU"/>
              </w:rPr>
              <w:t>Dates</w:t>
            </w:r>
          </w:p>
        </w:tc>
        <w:tc>
          <w:tcPr>
            <w:tcW w:w="815" w:type="pct"/>
            <w:shd w:val="clear" w:color="auto" w:fill="9CC2E5" w:themeFill="accent1" w:themeFillTint="99"/>
          </w:tcPr>
          <w:p w14:paraId="3CDABF59" w14:textId="6D1C555F" w:rsidR="000E320E" w:rsidRPr="000B5AA8" w:rsidRDefault="000E320E" w:rsidP="00C467B2">
            <w:pPr>
              <w:spacing w:before="40" w:after="40" w:line="300" w:lineRule="atLeast"/>
              <w:rPr>
                <w:rFonts w:asciiTheme="minorHAnsi" w:hAnsiTheme="minorHAnsi" w:cstheme="minorHAnsi"/>
                <w:b/>
                <w:bCs/>
                <w:sz w:val="26"/>
                <w:szCs w:val="26"/>
                <w:lang w:eastAsia="en-AU"/>
              </w:rPr>
            </w:pPr>
            <w:r>
              <w:rPr>
                <w:rFonts w:asciiTheme="minorHAnsi" w:hAnsiTheme="minorHAnsi" w:cstheme="minorHAnsi"/>
                <w:b/>
                <w:bCs/>
                <w:sz w:val="26"/>
                <w:szCs w:val="26"/>
                <w:lang w:eastAsia="en-AU"/>
              </w:rPr>
              <w:t>Supplies/resources required</w:t>
            </w:r>
          </w:p>
        </w:tc>
        <w:tc>
          <w:tcPr>
            <w:tcW w:w="672" w:type="pct"/>
            <w:shd w:val="clear" w:color="auto" w:fill="9CC2E5" w:themeFill="accent1" w:themeFillTint="99"/>
          </w:tcPr>
          <w:p w14:paraId="2EEB9353" w14:textId="77777777" w:rsidR="000E320E" w:rsidRPr="000B5AA8" w:rsidRDefault="000E320E" w:rsidP="00C467B2">
            <w:pPr>
              <w:spacing w:before="40" w:after="40" w:line="300" w:lineRule="atLeast"/>
              <w:rPr>
                <w:rFonts w:asciiTheme="minorHAnsi" w:hAnsiTheme="minorHAnsi" w:cstheme="minorHAnsi"/>
                <w:b/>
                <w:bCs/>
                <w:sz w:val="26"/>
                <w:szCs w:val="26"/>
                <w:lang w:eastAsia="en-AU"/>
              </w:rPr>
            </w:pPr>
            <w:r w:rsidRPr="000B5AA8">
              <w:rPr>
                <w:rFonts w:asciiTheme="minorHAnsi" w:hAnsiTheme="minorHAnsi" w:cstheme="minorHAnsi"/>
                <w:b/>
                <w:bCs/>
                <w:sz w:val="26"/>
                <w:szCs w:val="26"/>
                <w:lang w:eastAsia="en-AU"/>
              </w:rPr>
              <w:t>Other considerations</w:t>
            </w:r>
          </w:p>
        </w:tc>
      </w:tr>
      <w:tr w:rsidR="000E320E" w:rsidRPr="000B5AA8" w14:paraId="63653EB1" w14:textId="77777777" w:rsidTr="00395595">
        <w:tc>
          <w:tcPr>
            <w:tcW w:w="648" w:type="pct"/>
          </w:tcPr>
          <w:p w14:paraId="1ED36A34" w14:textId="4BC8D1FC"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1615" w:type="pct"/>
          </w:tcPr>
          <w:p w14:paraId="2F9E1BDE"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885" w:type="pct"/>
          </w:tcPr>
          <w:p w14:paraId="5F9FD85B"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363" w:type="pct"/>
          </w:tcPr>
          <w:p w14:paraId="123C0A8E" w14:textId="77777777" w:rsidR="000E320E" w:rsidRPr="000B5AA8" w:rsidRDefault="000E320E" w:rsidP="00C467B2">
            <w:pPr>
              <w:spacing w:before="40" w:after="40" w:line="300" w:lineRule="atLeast"/>
              <w:rPr>
                <w:rFonts w:asciiTheme="minorHAnsi" w:hAnsiTheme="minorHAnsi" w:cstheme="minorHAnsi"/>
                <w:sz w:val="26"/>
                <w:szCs w:val="26"/>
                <w:lang w:eastAsia="en-AU"/>
              </w:rPr>
            </w:pPr>
            <w:r w:rsidRPr="000B5AA8">
              <w:rPr>
                <w:rFonts w:asciiTheme="minorHAnsi" w:hAnsiTheme="minorHAnsi" w:cstheme="minorHAnsi"/>
                <w:i/>
                <w:iCs/>
                <w:color w:val="C00000"/>
                <w:sz w:val="26"/>
                <w:szCs w:val="26"/>
                <w:lang w:eastAsia="en-AU"/>
              </w:rPr>
              <w:t>.</w:t>
            </w:r>
          </w:p>
        </w:tc>
        <w:tc>
          <w:tcPr>
            <w:tcW w:w="815" w:type="pct"/>
          </w:tcPr>
          <w:p w14:paraId="246DA7DA"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672" w:type="pct"/>
          </w:tcPr>
          <w:p w14:paraId="1DCD2DDD"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r>
      <w:tr w:rsidR="000E320E" w:rsidRPr="000B5AA8" w14:paraId="54388A05" w14:textId="77777777" w:rsidTr="00395595">
        <w:tc>
          <w:tcPr>
            <w:tcW w:w="648" w:type="pct"/>
          </w:tcPr>
          <w:p w14:paraId="3E22EA1D"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1615" w:type="pct"/>
          </w:tcPr>
          <w:p w14:paraId="5C7C1DE5"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885" w:type="pct"/>
          </w:tcPr>
          <w:p w14:paraId="2093BF59"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363" w:type="pct"/>
          </w:tcPr>
          <w:p w14:paraId="5F20750C"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815" w:type="pct"/>
          </w:tcPr>
          <w:p w14:paraId="7B3744A4"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672" w:type="pct"/>
          </w:tcPr>
          <w:p w14:paraId="12514E61"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r>
      <w:tr w:rsidR="000E320E" w:rsidRPr="000B5AA8" w14:paraId="5F461414" w14:textId="77777777" w:rsidTr="00395595">
        <w:tc>
          <w:tcPr>
            <w:tcW w:w="648" w:type="pct"/>
          </w:tcPr>
          <w:p w14:paraId="1813D728"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1615" w:type="pct"/>
          </w:tcPr>
          <w:p w14:paraId="4C31DE3D"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885" w:type="pct"/>
          </w:tcPr>
          <w:p w14:paraId="3027B9A8"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363" w:type="pct"/>
          </w:tcPr>
          <w:p w14:paraId="7F0A204B"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815" w:type="pct"/>
          </w:tcPr>
          <w:p w14:paraId="4285DB47"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672" w:type="pct"/>
          </w:tcPr>
          <w:p w14:paraId="2439FA5A"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r>
      <w:tr w:rsidR="000E320E" w:rsidRPr="000B5AA8" w14:paraId="7AFC5FA2" w14:textId="77777777" w:rsidTr="00395595">
        <w:tc>
          <w:tcPr>
            <w:tcW w:w="648" w:type="pct"/>
          </w:tcPr>
          <w:p w14:paraId="1E7D24C0"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1615" w:type="pct"/>
          </w:tcPr>
          <w:p w14:paraId="41F7994A"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885" w:type="pct"/>
          </w:tcPr>
          <w:p w14:paraId="52C086EB"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363" w:type="pct"/>
          </w:tcPr>
          <w:p w14:paraId="3F04D9CF"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815" w:type="pct"/>
          </w:tcPr>
          <w:p w14:paraId="3824BE61"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672" w:type="pct"/>
          </w:tcPr>
          <w:p w14:paraId="74A86374"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r>
    </w:tbl>
    <w:p w14:paraId="384152D5" w14:textId="77777777" w:rsidR="00F061EF" w:rsidRDefault="00F061EF" w:rsidP="001B273C">
      <w:pPr>
        <w:pStyle w:val="Maintext"/>
        <w:rPr>
          <w:rFonts w:cs="Arial"/>
          <w:b/>
          <w:bCs/>
          <w:color w:val="0B0C0C"/>
          <w:sz w:val="24"/>
          <w:szCs w:val="24"/>
          <w:u w:val="single"/>
        </w:rPr>
      </w:pPr>
    </w:p>
    <w:p w14:paraId="07125CB5" w14:textId="1C4C5ABA" w:rsidR="002C7B72" w:rsidRPr="003017CD" w:rsidRDefault="002C7B72" w:rsidP="001B273C">
      <w:pPr>
        <w:pStyle w:val="Maintext"/>
        <w:rPr>
          <w:rFonts w:cs="Arial"/>
          <w:b/>
          <w:bCs/>
          <w:color w:val="0B0C0C"/>
          <w:sz w:val="24"/>
          <w:szCs w:val="24"/>
          <w:u w:val="single"/>
        </w:rPr>
      </w:pPr>
      <w:r w:rsidRPr="003017CD">
        <w:rPr>
          <w:rFonts w:cs="Arial"/>
          <w:b/>
          <w:bCs/>
          <w:color w:val="0B0C0C"/>
          <w:sz w:val="24"/>
          <w:szCs w:val="24"/>
          <w:u w:val="single"/>
        </w:rPr>
        <w:t>Reporting cases and when trigger thresholds have been met</w:t>
      </w:r>
    </w:p>
    <w:p w14:paraId="18634015" w14:textId="329E1AAE" w:rsidR="002C7B72" w:rsidRDefault="002C7B72" w:rsidP="001B273C">
      <w:pPr>
        <w:pStyle w:val="Maintext"/>
        <w:rPr>
          <w:rFonts w:cs="Arial"/>
          <w:color w:val="0B0C0C"/>
          <w:sz w:val="24"/>
          <w:szCs w:val="24"/>
        </w:rPr>
      </w:pPr>
    </w:p>
    <w:p w14:paraId="76724FC3" w14:textId="185C4014" w:rsidR="002C7B72" w:rsidRPr="000D2F8F" w:rsidRDefault="00565BC2" w:rsidP="001B273C">
      <w:pPr>
        <w:pStyle w:val="Maintext"/>
        <w:rPr>
          <w:rFonts w:cs="Arial"/>
          <w:i/>
          <w:iCs/>
          <w:color w:val="0B0C0C"/>
          <w:sz w:val="24"/>
          <w:szCs w:val="24"/>
        </w:rPr>
      </w:pPr>
      <w:r w:rsidRPr="00395595">
        <w:rPr>
          <w:rFonts w:cs="Arial"/>
          <w:i/>
          <w:iCs/>
          <w:color w:val="0B0C0C"/>
          <w:sz w:val="24"/>
          <w:szCs w:val="24"/>
        </w:rPr>
        <w:t>We</w:t>
      </w:r>
      <w:r w:rsidR="00610253" w:rsidRPr="00395595">
        <w:rPr>
          <w:rFonts w:cs="Arial"/>
          <w:i/>
          <w:iCs/>
          <w:color w:val="0B0C0C"/>
          <w:sz w:val="24"/>
          <w:szCs w:val="24"/>
        </w:rPr>
        <w:t xml:space="preserve"> will continue to report a</w:t>
      </w:r>
      <w:r w:rsidR="002C7B72" w:rsidRPr="00395595">
        <w:rPr>
          <w:rFonts w:cs="Arial"/>
          <w:i/>
          <w:iCs/>
          <w:color w:val="0B0C0C"/>
          <w:sz w:val="24"/>
          <w:szCs w:val="24"/>
        </w:rPr>
        <w:t>ll</w:t>
      </w:r>
      <w:r w:rsidR="00610253" w:rsidRPr="00395595">
        <w:rPr>
          <w:rFonts w:cs="Arial"/>
          <w:i/>
          <w:iCs/>
          <w:color w:val="0B0C0C"/>
          <w:sz w:val="24"/>
          <w:szCs w:val="24"/>
        </w:rPr>
        <w:t xml:space="preserve"> positive</w:t>
      </w:r>
      <w:r w:rsidR="002C7B72" w:rsidRPr="00395595">
        <w:rPr>
          <w:rFonts w:cs="Arial"/>
          <w:i/>
          <w:iCs/>
          <w:color w:val="0B0C0C"/>
          <w:sz w:val="24"/>
          <w:szCs w:val="24"/>
        </w:rPr>
        <w:t xml:space="preserve"> cases to the </w:t>
      </w:r>
      <w:r w:rsidR="00395595">
        <w:rPr>
          <w:rFonts w:cs="Arial"/>
          <w:i/>
          <w:iCs/>
          <w:color w:val="0B0C0C"/>
          <w:sz w:val="24"/>
          <w:szCs w:val="24"/>
        </w:rPr>
        <w:t xml:space="preserve">local authority </w:t>
      </w:r>
      <w:r w:rsidR="002C7B72" w:rsidRPr="000D2F8F">
        <w:rPr>
          <w:rFonts w:cs="Arial"/>
          <w:i/>
          <w:iCs/>
          <w:color w:val="0B0C0C"/>
          <w:sz w:val="24"/>
          <w:szCs w:val="24"/>
        </w:rPr>
        <w:t>alongside alerting the local authority when any of the triggers outlined in the above guidance have been met</w:t>
      </w:r>
    </w:p>
    <w:p w14:paraId="46187BD0" w14:textId="77777777" w:rsidR="007575BC" w:rsidRDefault="007575BC" w:rsidP="001B273C">
      <w:pPr>
        <w:pStyle w:val="Maintext"/>
        <w:rPr>
          <w:rFonts w:cs="Arial"/>
          <w:b/>
          <w:bCs/>
          <w:color w:val="0B0C0C"/>
          <w:sz w:val="24"/>
          <w:szCs w:val="24"/>
          <w:u w:val="single"/>
        </w:rPr>
      </w:pPr>
    </w:p>
    <w:p w14:paraId="3A914091" w14:textId="6A0B1459" w:rsidR="002C7B72" w:rsidRPr="003017CD" w:rsidRDefault="002C7B72" w:rsidP="001B273C">
      <w:pPr>
        <w:pStyle w:val="Maintext"/>
        <w:rPr>
          <w:rFonts w:cs="Arial"/>
          <w:b/>
          <w:bCs/>
          <w:color w:val="0B0C0C"/>
          <w:sz w:val="24"/>
          <w:szCs w:val="24"/>
          <w:u w:val="single"/>
        </w:rPr>
      </w:pPr>
      <w:r w:rsidRPr="003017CD">
        <w:rPr>
          <w:rFonts w:cs="Arial"/>
          <w:b/>
          <w:bCs/>
          <w:color w:val="0B0C0C"/>
          <w:sz w:val="24"/>
          <w:szCs w:val="24"/>
          <w:u w:val="single"/>
        </w:rPr>
        <w:t xml:space="preserve">Response to positive cases </w:t>
      </w:r>
    </w:p>
    <w:p w14:paraId="5F4548D2" w14:textId="0007867F" w:rsidR="002C7B72" w:rsidRDefault="002C7B72" w:rsidP="001B273C">
      <w:pPr>
        <w:pStyle w:val="Maintext"/>
        <w:rPr>
          <w:rFonts w:cs="Arial"/>
          <w:b/>
          <w:bCs/>
          <w:color w:val="0B0C0C"/>
          <w:sz w:val="24"/>
          <w:szCs w:val="24"/>
          <w:u w:val="single"/>
        </w:rPr>
      </w:pPr>
    </w:p>
    <w:p w14:paraId="3BBF6052" w14:textId="41C8EE1D" w:rsidR="002C7B72" w:rsidRPr="00EC66DD" w:rsidRDefault="002441A7" w:rsidP="001B273C">
      <w:pPr>
        <w:pStyle w:val="Maintext"/>
        <w:rPr>
          <w:rFonts w:cs="Arial"/>
          <w:i/>
          <w:iCs/>
          <w:color w:val="0B0C0C"/>
          <w:sz w:val="24"/>
          <w:szCs w:val="24"/>
        </w:rPr>
      </w:pPr>
      <w:r w:rsidRPr="00395595">
        <w:rPr>
          <w:rFonts w:cs="Arial"/>
          <w:i/>
          <w:iCs/>
          <w:color w:val="0B0C0C"/>
          <w:sz w:val="24"/>
          <w:szCs w:val="24"/>
        </w:rPr>
        <w:t>F</w:t>
      </w:r>
      <w:r w:rsidR="002C7B72" w:rsidRPr="00395595">
        <w:rPr>
          <w:rFonts w:cs="Arial"/>
          <w:i/>
          <w:iCs/>
          <w:color w:val="0B0C0C"/>
          <w:sz w:val="24"/>
          <w:szCs w:val="24"/>
        </w:rPr>
        <w:t>ull class groups (note that interrogation of seating plans will not be required), and lunch time, break time and afterschool contacts</w:t>
      </w:r>
      <w:r w:rsidR="007575BC" w:rsidRPr="00395595">
        <w:rPr>
          <w:rFonts w:cs="Arial"/>
          <w:i/>
          <w:iCs/>
          <w:color w:val="0B0C0C"/>
          <w:sz w:val="24"/>
          <w:szCs w:val="24"/>
        </w:rPr>
        <w:t xml:space="preserve"> (including on transport)</w:t>
      </w:r>
      <w:r w:rsidR="002C7B72" w:rsidRPr="00395595">
        <w:rPr>
          <w:rFonts w:cs="Arial"/>
          <w:i/>
          <w:iCs/>
          <w:color w:val="0B0C0C"/>
          <w:sz w:val="24"/>
          <w:szCs w:val="24"/>
        </w:rPr>
        <w:t xml:space="preserve"> </w:t>
      </w:r>
      <w:r w:rsidRPr="00395595">
        <w:rPr>
          <w:rFonts w:cs="Arial"/>
          <w:i/>
          <w:iCs/>
          <w:color w:val="0B0C0C"/>
          <w:sz w:val="24"/>
          <w:szCs w:val="24"/>
        </w:rPr>
        <w:t>will be</w:t>
      </w:r>
      <w:r w:rsidR="002C7B72" w:rsidRPr="00395595">
        <w:rPr>
          <w:rFonts w:cs="Arial"/>
          <w:i/>
          <w:iCs/>
          <w:color w:val="0B0C0C"/>
          <w:sz w:val="24"/>
          <w:szCs w:val="24"/>
        </w:rPr>
        <w:t xml:space="preserve"> asked to have a PCR test, alongside twice weekly LFT testing for all contacts. </w:t>
      </w:r>
      <w:r w:rsidRPr="00036573">
        <w:rPr>
          <w:rFonts w:cs="Arial"/>
          <w:i/>
          <w:iCs/>
          <w:color w:val="0B0C0C"/>
          <w:sz w:val="24"/>
          <w:szCs w:val="24"/>
        </w:rPr>
        <w:t>S</w:t>
      </w:r>
      <w:r w:rsidR="002C7B72" w:rsidRPr="00036573">
        <w:rPr>
          <w:rFonts w:cs="Arial"/>
          <w:i/>
          <w:iCs/>
          <w:color w:val="0B0C0C"/>
          <w:sz w:val="24"/>
          <w:szCs w:val="24"/>
        </w:rPr>
        <w:t>taff</w:t>
      </w:r>
      <w:r w:rsidR="002C7B72" w:rsidRPr="00A664F1">
        <w:rPr>
          <w:rFonts w:cs="Arial"/>
          <w:i/>
          <w:iCs/>
          <w:color w:val="0B0C0C"/>
          <w:sz w:val="24"/>
          <w:szCs w:val="24"/>
        </w:rPr>
        <w:t xml:space="preserve"> contacts who have not had both vaccinations more than 14 clear days before the day of contact with the positive case</w:t>
      </w:r>
      <w:r w:rsidRPr="00A664F1">
        <w:rPr>
          <w:rFonts w:cs="Arial"/>
          <w:i/>
          <w:iCs/>
          <w:color w:val="0B0C0C"/>
          <w:sz w:val="24"/>
          <w:szCs w:val="24"/>
        </w:rPr>
        <w:t xml:space="preserve"> will also be identified,</w:t>
      </w:r>
      <w:r w:rsidR="002C7B72" w:rsidRPr="00A664F1">
        <w:rPr>
          <w:rFonts w:cs="Arial"/>
          <w:i/>
          <w:iCs/>
          <w:color w:val="0B0C0C"/>
          <w:sz w:val="24"/>
          <w:szCs w:val="24"/>
        </w:rPr>
        <w:t xml:space="preserve"> as they will need to isolate for 10 clear days following the day of last contact with the case.</w:t>
      </w:r>
      <w:r w:rsidR="002C7B72" w:rsidRPr="00EC66DD">
        <w:rPr>
          <w:rFonts w:cs="Arial"/>
          <w:i/>
          <w:iCs/>
          <w:color w:val="0B0C0C"/>
          <w:sz w:val="24"/>
          <w:szCs w:val="24"/>
        </w:rPr>
        <w:t xml:space="preserve"> </w:t>
      </w:r>
      <w:r w:rsidR="00B01A20">
        <w:rPr>
          <w:rFonts w:cs="Arial"/>
          <w:i/>
          <w:iCs/>
          <w:color w:val="0B0C0C"/>
          <w:sz w:val="24"/>
          <w:szCs w:val="24"/>
        </w:rPr>
        <w:t>If additional cases are identified in the same class/group,</w:t>
      </w:r>
      <w:r w:rsidR="002B0A08">
        <w:rPr>
          <w:rFonts w:cs="Arial"/>
          <w:i/>
          <w:iCs/>
          <w:color w:val="0B0C0C"/>
          <w:sz w:val="24"/>
          <w:szCs w:val="24"/>
        </w:rPr>
        <w:t xml:space="preserve"> it may be recommended that</w:t>
      </w:r>
      <w:r w:rsidR="00B01A20">
        <w:rPr>
          <w:rFonts w:cs="Arial"/>
          <w:i/>
          <w:iCs/>
          <w:color w:val="0B0C0C"/>
          <w:sz w:val="24"/>
          <w:szCs w:val="24"/>
        </w:rPr>
        <w:t xml:space="preserve"> additional communications </w:t>
      </w:r>
      <w:r w:rsidR="002B0A08">
        <w:rPr>
          <w:rFonts w:cs="Arial"/>
          <w:i/>
          <w:iCs/>
          <w:color w:val="0B0C0C"/>
          <w:sz w:val="24"/>
          <w:szCs w:val="24"/>
        </w:rPr>
        <w:t xml:space="preserve">are </w:t>
      </w:r>
      <w:r w:rsidR="00B01A20">
        <w:rPr>
          <w:rFonts w:cs="Arial"/>
          <w:i/>
          <w:iCs/>
          <w:color w:val="0B0C0C"/>
          <w:sz w:val="24"/>
          <w:szCs w:val="24"/>
        </w:rPr>
        <w:t>sent to parents/staff to recommend one further PCR test 4-7 days after notification, alongside continuing LFT testing</w:t>
      </w:r>
      <w:r w:rsidR="002B0A08">
        <w:rPr>
          <w:rFonts w:cs="Arial"/>
          <w:i/>
          <w:iCs/>
          <w:color w:val="0B0C0C"/>
          <w:sz w:val="24"/>
          <w:szCs w:val="24"/>
        </w:rPr>
        <w:t>. Further actions may also be recommended by the LA.</w:t>
      </w:r>
      <w:r w:rsidR="00B01A20">
        <w:rPr>
          <w:rFonts w:cs="Arial"/>
          <w:i/>
          <w:iCs/>
          <w:color w:val="0B0C0C"/>
          <w:sz w:val="24"/>
          <w:szCs w:val="24"/>
        </w:rPr>
        <w:t xml:space="preserve"> </w:t>
      </w:r>
    </w:p>
    <w:p w14:paraId="33804FEF" w14:textId="77777777" w:rsidR="002C7B72" w:rsidRDefault="002C7B72" w:rsidP="001B273C">
      <w:pPr>
        <w:pStyle w:val="Maintext"/>
        <w:rPr>
          <w:rFonts w:cs="Arial"/>
          <w:b/>
          <w:bCs/>
          <w:color w:val="0B0C0C"/>
          <w:sz w:val="24"/>
          <w:szCs w:val="24"/>
          <w:u w:val="single"/>
        </w:rPr>
      </w:pPr>
    </w:p>
    <w:p w14:paraId="1A521F82" w14:textId="1A19841E" w:rsidR="00723EAF" w:rsidRDefault="00723EAF" w:rsidP="001B273C">
      <w:pPr>
        <w:pStyle w:val="Maintext"/>
        <w:rPr>
          <w:rFonts w:cs="Arial"/>
          <w:b/>
          <w:bCs/>
          <w:color w:val="0B0C0C"/>
          <w:sz w:val="24"/>
          <w:szCs w:val="24"/>
          <w:u w:val="single"/>
        </w:rPr>
      </w:pPr>
      <w:r>
        <w:rPr>
          <w:rFonts w:cs="Arial"/>
          <w:b/>
          <w:bCs/>
          <w:color w:val="0B0C0C"/>
          <w:sz w:val="24"/>
          <w:szCs w:val="24"/>
          <w:u w:val="single"/>
        </w:rPr>
        <w:t xml:space="preserve">Reintroduction of </w:t>
      </w:r>
      <w:r w:rsidR="00415848">
        <w:rPr>
          <w:rFonts w:cs="Arial"/>
          <w:b/>
          <w:bCs/>
          <w:color w:val="0B0C0C"/>
          <w:sz w:val="24"/>
          <w:szCs w:val="24"/>
          <w:u w:val="single"/>
        </w:rPr>
        <w:t>consistent groups ‘bubbles’</w:t>
      </w:r>
    </w:p>
    <w:p w14:paraId="4D682CEF" w14:textId="3090B4FA" w:rsidR="00415848" w:rsidRDefault="00415848" w:rsidP="001B273C">
      <w:pPr>
        <w:pStyle w:val="Maintext"/>
        <w:rPr>
          <w:rFonts w:cs="Arial"/>
          <w:b/>
          <w:bCs/>
          <w:color w:val="0B0C0C"/>
          <w:sz w:val="24"/>
          <w:szCs w:val="24"/>
          <w:u w:val="single"/>
        </w:rPr>
      </w:pPr>
    </w:p>
    <w:p w14:paraId="0BE2ECE6" w14:textId="66C369F9" w:rsidR="00D766EC" w:rsidRDefault="00D766EC" w:rsidP="00D766EC">
      <w:pPr>
        <w:pStyle w:val="Maintext"/>
        <w:rPr>
          <w:rFonts w:cs="Arial"/>
          <w:color w:val="0B0C0C"/>
          <w:sz w:val="24"/>
          <w:szCs w:val="24"/>
        </w:rPr>
      </w:pPr>
      <w:r>
        <w:rPr>
          <w:rFonts w:cs="Arial"/>
          <w:color w:val="0B0C0C"/>
          <w:sz w:val="24"/>
          <w:szCs w:val="24"/>
        </w:rPr>
        <w:t>I</w:t>
      </w:r>
      <w:r w:rsidRPr="00D766EC">
        <w:rPr>
          <w:rFonts w:cs="Arial"/>
          <w:color w:val="0B0C0C"/>
          <w:sz w:val="24"/>
          <w:szCs w:val="24"/>
        </w:rPr>
        <w:t>t may become necessary to reintroduce ‘bubbles’ for a temporary period, to reduce mixing between groups.</w:t>
      </w:r>
      <w:r w:rsidR="00AD78E6">
        <w:rPr>
          <w:rFonts w:cs="Arial"/>
          <w:color w:val="0B0C0C"/>
          <w:sz w:val="24"/>
          <w:szCs w:val="24"/>
        </w:rPr>
        <w:t xml:space="preserve"> </w:t>
      </w:r>
    </w:p>
    <w:p w14:paraId="5A6F23D8" w14:textId="77777777" w:rsidR="00450113" w:rsidRDefault="00450113" w:rsidP="00D766EC">
      <w:pPr>
        <w:pStyle w:val="Maintext"/>
        <w:rPr>
          <w:rFonts w:cs="Arial"/>
          <w:color w:val="0B0C0C"/>
          <w:sz w:val="24"/>
          <w:szCs w:val="24"/>
        </w:rPr>
      </w:pPr>
    </w:p>
    <w:p w14:paraId="0BDBF8C6" w14:textId="0EABC7E2" w:rsidR="00AD78E6" w:rsidRPr="00AD78E6" w:rsidRDefault="00AD78E6" w:rsidP="00D766EC">
      <w:pPr>
        <w:pStyle w:val="Maintext"/>
        <w:rPr>
          <w:rFonts w:cs="Arial"/>
          <w:b/>
          <w:bCs/>
          <w:color w:val="0B0C0C"/>
          <w:sz w:val="24"/>
          <w:szCs w:val="24"/>
          <w:u w:val="single"/>
        </w:rPr>
      </w:pPr>
      <w:r w:rsidRPr="00AD78E6">
        <w:rPr>
          <w:rFonts w:cs="Arial"/>
          <w:b/>
          <w:bCs/>
          <w:color w:val="0B0C0C"/>
          <w:sz w:val="24"/>
          <w:szCs w:val="24"/>
          <w:u w:val="single"/>
        </w:rPr>
        <w:t>Reintroduction of face coverings</w:t>
      </w:r>
    </w:p>
    <w:p w14:paraId="55B1385D" w14:textId="0F4DB801" w:rsidR="00977C2D" w:rsidRPr="00977C2D" w:rsidRDefault="00FE32E8" w:rsidP="00977C2D">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 xml:space="preserve">Consideration will be given to whether </w:t>
      </w:r>
      <w:r w:rsidR="00977C2D" w:rsidRPr="00977C2D">
        <w:rPr>
          <w:rFonts w:ascii="Arial" w:hAnsi="Arial" w:cs="Arial"/>
          <w:color w:val="0B0C0C"/>
        </w:rPr>
        <w:t>face coverings should temporarily be worn in communal areas or classrooms (by pupils</w:t>
      </w:r>
      <w:r>
        <w:rPr>
          <w:rFonts w:ascii="Arial" w:hAnsi="Arial" w:cs="Arial"/>
          <w:color w:val="0B0C0C"/>
        </w:rPr>
        <w:t xml:space="preserve"> </w:t>
      </w:r>
      <w:r w:rsidR="002C7B72">
        <w:rPr>
          <w:rFonts w:ascii="Arial" w:hAnsi="Arial" w:cs="Arial"/>
          <w:color w:val="0B0C0C"/>
        </w:rPr>
        <w:t xml:space="preserve">in </w:t>
      </w:r>
      <w:r w:rsidR="005B7689">
        <w:rPr>
          <w:rFonts w:ascii="Arial" w:hAnsi="Arial" w:cs="Arial"/>
          <w:color w:val="0B0C0C"/>
        </w:rPr>
        <w:t>-</w:t>
      </w:r>
      <w:r>
        <w:rPr>
          <w:rFonts w:ascii="Arial" w:hAnsi="Arial" w:cs="Arial"/>
          <w:color w:val="0B0C0C"/>
        </w:rPr>
        <w:t>secondary settings only</w:t>
      </w:r>
      <w:r w:rsidR="002C7B72">
        <w:rPr>
          <w:rFonts w:ascii="Arial" w:hAnsi="Arial" w:cs="Arial"/>
          <w:color w:val="0B0C0C"/>
        </w:rPr>
        <w:t xml:space="preserve">, but by </w:t>
      </w:r>
      <w:r w:rsidR="00977C2D" w:rsidRPr="00977C2D">
        <w:rPr>
          <w:rFonts w:ascii="Arial" w:hAnsi="Arial" w:cs="Arial"/>
          <w:color w:val="0B0C0C"/>
        </w:rPr>
        <w:t>staff and visitors</w:t>
      </w:r>
      <w:r w:rsidR="002C7B72">
        <w:rPr>
          <w:rFonts w:ascii="Arial" w:hAnsi="Arial" w:cs="Arial"/>
          <w:color w:val="0B0C0C"/>
        </w:rPr>
        <w:t xml:space="preserve"> in all school settings (</w:t>
      </w:r>
      <w:r w:rsidR="00977C2D" w:rsidRPr="00977C2D">
        <w:rPr>
          <w:rFonts w:ascii="Arial" w:hAnsi="Arial" w:cs="Arial"/>
          <w:color w:val="0B0C0C"/>
        </w:rPr>
        <w:t>unless exempt)</w:t>
      </w:r>
      <w:r w:rsidR="002C7B72">
        <w:rPr>
          <w:rFonts w:ascii="Arial" w:hAnsi="Arial" w:cs="Arial"/>
          <w:color w:val="0B0C0C"/>
        </w:rPr>
        <w:t>)</w:t>
      </w:r>
      <w:r w:rsidR="00977C2D" w:rsidRPr="00977C2D">
        <w:rPr>
          <w:rFonts w:ascii="Arial" w:hAnsi="Arial" w:cs="Arial"/>
          <w:color w:val="0B0C0C"/>
        </w:rPr>
        <w:t xml:space="preserve">. </w:t>
      </w:r>
    </w:p>
    <w:p w14:paraId="6899F16F" w14:textId="5F169B7A" w:rsidR="00FA5CF1" w:rsidRDefault="00FA5CF1" w:rsidP="00FA5CF1">
      <w:pPr>
        <w:pStyle w:val="NormalWeb"/>
        <w:shd w:val="clear" w:color="auto" w:fill="FFFFFF"/>
        <w:spacing w:before="300" w:beforeAutospacing="0" w:after="300" w:afterAutospacing="0"/>
        <w:rPr>
          <w:rFonts w:ascii="Arial" w:hAnsi="Arial" w:cs="Arial"/>
          <w:color w:val="0B0C0C"/>
        </w:rPr>
      </w:pPr>
      <w:r w:rsidRPr="00FA5CF1">
        <w:rPr>
          <w:rFonts w:ascii="Arial" w:hAnsi="Arial" w:cs="Arial"/>
          <w:color w:val="0B0C0C"/>
        </w:rPr>
        <w:t>The use of face coverings may have a particular impact on those who rely on visual signals for communication. Those who communicate with or provide support to those who do, are exempt from any recommendation to wear face coverings in education and childcare settings.</w:t>
      </w:r>
    </w:p>
    <w:p w14:paraId="015773C9" w14:textId="1F50DDD9" w:rsidR="00355A59" w:rsidRPr="00FA5CF1" w:rsidRDefault="00025EB3" w:rsidP="00FA5CF1">
      <w:pPr>
        <w:pStyle w:val="NormalWeb"/>
        <w:shd w:val="clear" w:color="auto" w:fill="FFFFFF"/>
        <w:spacing w:before="300" w:beforeAutospacing="0" w:after="300" w:afterAutospacing="0"/>
        <w:rPr>
          <w:rFonts w:ascii="Arial" w:hAnsi="Arial" w:cs="Arial"/>
          <w:color w:val="0B0C0C"/>
        </w:rPr>
      </w:pPr>
      <w:r w:rsidRPr="003C72F5">
        <w:rPr>
          <w:rFonts w:ascii="Arial" w:hAnsi="Arial" w:cs="Arial"/>
          <w:color w:val="0B0C0C"/>
        </w:rPr>
        <w:t xml:space="preserve">No </w:t>
      </w:r>
      <w:r w:rsidR="00355A59" w:rsidRPr="003C72F5">
        <w:rPr>
          <w:rFonts w:ascii="Arial" w:hAnsi="Arial" w:cs="Arial"/>
          <w:color w:val="0B0C0C"/>
        </w:rPr>
        <w:t>pupil or student</w:t>
      </w:r>
      <w:r w:rsidRPr="003C72F5">
        <w:rPr>
          <w:rFonts w:ascii="Arial" w:hAnsi="Arial" w:cs="Arial"/>
          <w:color w:val="0B0C0C"/>
        </w:rPr>
        <w:t xml:space="preserve"> will be</w:t>
      </w:r>
      <w:r w:rsidR="00355A59" w:rsidRPr="003C72F5">
        <w:rPr>
          <w:rFonts w:ascii="Arial" w:hAnsi="Arial" w:cs="Arial"/>
          <w:color w:val="0B0C0C"/>
        </w:rPr>
        <w:t xml:space="preserve"> denied education on the grounds of whether they are, or are not, wearing a face covering.</w:t>
      </w:r>
    </w:p>
    <w:p w14:paraId="2CCC6112" w14:textId="23E31336" w:rsidR="00025EB3" w:rsidRPr="00FA5CF1" w:rsidRDefault="00025EB3" w:rsidP="00FA5CF1">
      <w:pPr>
        <w:pStyle w:val="NormalWeb"/>
        <w:shd w:val="clear" w:color="auto" w:fill="FFFFFF"/>
        <w:spacing w:before="300" w:beforeAutospacing="0" w:after="300" w:afterAutospacing="0"/>
        <w:rPr>
          <w:rFonts w:ascii="Arial" w:hAnsi="Arial" w:cs="Arial"/>
          <w:color w:val="0B0C0C"/>
        </w:rPr>
      </w:pPr>
      <w:r w:rsidRPr="00E4636F">
        <w:rPr>
          <w:rFonts w:ascii="Arial" w:hAnsi="Arial" w:cs="Arial"/>
          <w:color w:val="0B0C0C"/>
        </w:rPr>
        <w:t xml:space="preserve">Reasonable </w:t>
      </w:r>
      <w:r w:rsidR="00FA5CF1" w:rsidRPr="00E4636F">
        <w:rPr>
          <w:rFonts w:ascii="Arial" w:hAnsi="Arial" w:cs="Arial"/>
          <w:color w:val="0B0C0C"/>
        </w:rPr>
        <w:t xml:space="preserve">adjustments </w:t>
      </w:r>
      <w:r w:rsidR="002441A7" w:rsidRPr="00E4636F">
        <w:rPr>
          <w:rFonts w:ascii="Arial" w:hAnsi="Arial" w:cs="Arial"/>
          <w:color w:val="0B0C0C"/>
        </w:rPr>
        <w:t xml:space="preserve">will </w:t>
      </w:r>
      <w:r w:rsidRPr="00E4636F">
        <w:rPr>
          <w:rFonts w:ascii="Arial" w:hAnsi="Arial" w:cs="Arial"/>
          <w:color w:val="0B0C0C"/>
        </w:rPr>
        <w:t xml:space="preserve">be made </w:t>
      </w:r>
      <w:r w:rsidR="00FA5CF1" w:rsidRPr="00E4636F">
        <w:rPr>
          <w:rFonts w:ascii="Arial" w:hAnsi="Arial" w:cs="Arial"/>
          <w:color w:val="0B0C0C"/>
        </w:rPr>
        <w:t>for disabled pupils to support them to access education successfully. Where appropriate, you should discuss with pupils and parents the types of reasonable adjustments that are being considered to support an individual.</w:t>
      </w:r>
    </w:p>
    <w:p w14:paraId="6FB43735" w14:textId="3749D52E" w:rsidR="0058333E" w:rsidRPr="00AD78E6" w:rsidRDefault="0058333E" w:rsidP="0058333E">
      <w:pPr>
        <w:pStyle w:val="Maintext"/>
        <w:rPr>
          <w:rFonts w:cs="Arial"/>
          <w:b/>
          <w:bCs/>
          <w:color w:val="0B0C0C"/>
          <w:sz w:val="24"/>
          <w:szCs w:val="24"/>
          <w:u w:val="single"/>
        </w:rPr>
      </w:pPr>
      <w:r w:rsidRPr="00AD78E6">
        <w:rPr>
          <w:rFonts w:cs="Arial"/>
          <w:b/>
          <w:bCs/>
          <w:color w:val="0B0C0C"/>
          <w:sz w:val="24"/>
          <w:szCs w:val="24"/>
          <w:u w:val="single"/>
        </w:rPr>
        <w:t xml:space="preserve">Reintroduction of </w:t>
      </w:r>
      <w:r>
        <w:rPr>
          <w:rFonts w:cs="Arial"/>
          <w:b/>
          <w:bCs/>
          <w:color w:val="0B0C0C"/>
          <w:sz w:val="24"/>
          <w:szCs w:val="24"/>
          <w:u w:val="single"/>
        </w:rPr>
        <w:t>testing</w:t>
      </w:r>
      <w:r w:rsidR="00025EB3">
        <w:rPr>
          <w:rFonts w:cs="Arial"/>
          <w:b/>
          <w:bCs/>
          <w:color w:val="0B0C0C"/>
          <w:sz w:val="24"/>
          <w:szCs w:val="24"/>
          <w:u w:val="single"/>
        </w:rPr>
        <w:t>/Additional PCR testing</w:t>
      </w:r>
    </w:p>
    <w:p w14:paraId="2AF63A3F" w14:textId="6F599D82" w:rsidR="0058333E" w:rsidRDefault="0060579B" w:rsidP="0058333E">
      <w:pPr>
        <w:shd w:val="clear" w:color="auto" w:fill="FFFFFF"/>
        <w:spacing w:before="300" w:after="300" w:line="240" w:lineRule="auto"/>
        <w:rPr>
          <w:rFonts w:eastAsia="Times New Roman" w:cs="Arial"/>
          <w:color w:val="0B0C0C"/>
          <w:sz w:val="24"/>
          <w:szCs w:val="24"/>
          <w:lang w:eastAsia="en-GB"/>
        </w:rPr>
      </w:pPr>
      <w:r>
        <w:rPr>
          <w:rFonts w:eastAsia="Times New Roman" w:cs="Arial"/>
          <w:color w:val="0B0C0C"/>
          <w:sz w:val="24"/>
          <w:szCs w:val="24"/>
          <w:lang w:eastAsia="en-GB"/>
        </w:rPr>
        <w:t>Consideration will be given as to whether the</w:t>
      </w:r>
      <w:r w:rsidR="00B12838">
        <w:rPr>
          <w:rFonts w:eastAsia="Times New Roman" w:cs="Arial"/>
          <w:color w:val="0B0C0C"/>
          <w:sz w:val="24"/>
          <w:szCs w:val="24"/>
          <w:lang w:eastAsia="en-GB"/>
        </w:rPr>
        <w:t xml:space="preserve"> </w:t>
      </w:r>
      <w:r w:rsidR="0051646F">
        <w:rPr>
          <w:rFonts w:eastAsia="Times New Roman" w:cs="Arial"/>
          <w:color w:val="0B0C0C"/>
          <w:sz w:val="24"/>
          <w:szCs w:val="24"/>
          <w:lang w:eastAsia="en-GB"/>
        </w:rPr>
        <w:t>reintroduc</w:t>
      </w:r>
      <w:r w:rsidR="00025EB3">
        <w:rPr>
          <w:rFonts w:eastAsia="Times New Roman" w:cs="Arial"/>
          <w:color w:val="0B0C0C"/>
          <w:sz w:val="24"/>
          <w:szCs w:val="24"/>
          <w:lang w:eastAsia="en-GB"/>
        </w:rPr>
        <w:t>tion</w:t>
      </w:r>
      <w:r w:rsidR="0051646F">
        <w:rPr>
          <w:rFonts w:eastAsia="Times New Roman" w:cs="Arial"/>
          <w:color w:val="0B0C0C"/>
          <w:sz w:val="24"/>
          <w:szCs w:val="24"/>
          <w:lang w:eastAsia="en-GB"/>
        </w:rPr>
        <w:t xml:space="preserve"> </w:t>
      </w:r>
      <w:r>
        <w:rPr>
          <w:rFonts w:eastAsia="Times New Roman" w:cs="Arial"/>
          <w:color w:val="0B0C0C"/>
          <w:sz w:val="24"/>
          <w:szCs w:val="24"/>
          <w:lang w:eastAsia="en-GB"/>
        </w:rPr>
        <w:t xml:space="preserve">of </w:t>
      </w:r>
      <w:r w:rsidR="0051646F">
        <w:rPr>
          <w:rFonts w:eastAsia="Times New Roman" w:cs="Arial"/>
          <w:color w:val="0B0C0C"/>
          <w:sz w:val="24"/>
          <w:szCs w:val="24"/>
          <w:lang w:eastAsia="en-GB"/>
        </w:rPr>
        <w:t>onsite asymptomatic</w:t>
      </w:r>
      <w:r w:rsidR="00025EB3">
        <w:rPr>
          <w:rFonts w:eastAsia="Times New Roman" w:cs="Arial"/>
          <w:color w:val="0B0C0C"/>
          <w:sz w:val="24"/>
          <w:szCs w:val="24"/>
          <w:lang w:eastAsia="en-GB"/>
        </w:rPr>
        <w:t xml:space="preserve"> LFT</w:t>
      </w:r>
      <w:r w:rsidR="0051646F">
        <w:rPr>
          <w:rFonts w:eastAsia="Times New Roman" w:cs="Arial"/>
          <w:color w:val="0B0C0C"/>
          <w:sz w:val="24"/>
          <w:szCs w:val="24"/>
          <w:lang w:eastAsia="en-GB"/>
        </w:rPr>
        <w:t xml:space="preserve"> testing (secondary settings) or </w:t>
      </w:r>
      <w:r w:rsidR="0058333E" w:rsidRPr="006B3C1C">
        <w:rPr>
          <w:rFonts w:eastAsia="Times New Roman" w:cs="Arial"/>
          <w:color w:val="0B0C0C"/>
          <w:sz w:val="24"/>
          <w:szCs w:val="24"/>
          <w:lang w:eastAsia="en-GB"/>
        </w:rPr>
        <w:t>increase</w:t>
      </w:r>
      <w:r w:rsidR="0051646F">
        <w:rPr>
          <w:rFonts w:eastAsia="Times New Roman" w:cs="Arial"/>
          <w:color w:val="0B0C0C"/>
          <w:sz w:val="24"/>
          <w:szCs w:val="24"/>
          <w:lang w:eastAsia="en-GB"/>
        </w:rPr>
        <w:t>d</w:t>
      </w:r>
      <w:r w:rsidR="0058333E" w:rsidRPr="006B3C1C">
        <w:rPr>
          <w:rFonts w:eastAsia="Times New Roman" w:cs="Arial"/>
          <w:color w:val="0B0C0C"/>
          <w:sz w:val="24"/>
          <w:szCs w:val="24"/>
          <w:lang w:eastAsia="en-GB"/>
        </w:rPr>
        <w:t xml:space="preserve"> use of home testing by staff, </w:t>
      </w:r>
      <w:r w:rsidR="00A62BC7">
        <w:rPr>
          <w:rFonts w:eastAsia="Times New Roman" w:cs="Arial"/>
          <w:color w:val="0B0C0C"/>
          <w:sz w:val="24"/>
          <w:szCs w:val="24"/>
          <w:lang w:eastAsia="en-GB"/>
        </w:rPr>
        <w:t xml:space="preserve">and </w:t>
      </w:r>
      <w:r w:rsidR="0058333E" w:rsidRPr="006B3C1C">
        <w:rPr>
          <w:rFonts w:eastAsia="Times New Roman" w:cs="Arial"/>
          <w:color w:val="0B0C0C"/>
          <w:sz w:val="24"/>
          <w:szCs w:val="24"/>
          <w:lang w:eastAsia="en-GB"/>
        </w:rPr>
        <w:t>pupils</w:t>
      </w:r>
      <w:r w:rsidR="00025EB3">
        <w:rPr>
          <w:rFonts w:eastAsia="Times New Roman" w:cs="Arial"/>
          <w:color w:val="0B0C0C"/>
          <w:sz w:val="24"/>
          <w:szCs w:val="24"/>
          <w:lang w:eastAsia="en-GB"/>
        </w:rPr>
        <w:t xml:space="preserve"> </w:t>
      </w:r>
      <w:r w:rsidR="0090619A">
        <w:rPr>
          <w:rFonts w:eastAsia="Times New Roman" w:cs="Arial"/>
          <w:color w:val="0B0C0C"/>
          <w:sz w:val="24"/>
          <w:szCs w:val="24"/>
          <w:lang w:eastAsia="en-GB"/>
        </w:rPr>
        <w:t>is necessary</w:t>
      </w:r>
      <w:r w:rsidR="0058333E" w:rsidRPr="006B3C1C">
        <w:rPr>
          <w:rFonts w:eastAsia="Times New Roman" w:cs="Arial"/>
          <w:color w:val="0B0C0C"/>
          <w:sz w:val="24"/>
          <w:szCs w:val="24"/>
          <w:lang w:eastAsia="en-GB"/>
        </w:rPr>
        <w:t>.</w:t>
      </w:r>
      <w:r w:rsidR="00A62BC7">
        <w:rPr>
          <w:rFonts w:eastAsia="Times New Roman" w:cs="Arial"/>
          <w:color w:val="0B0C0C"/>
          <w:sz w:val="24"/>
          <w:szCs w:val="24"/>
          <w:lang w:eastAsia="en-GB"/>
        </w:rPr>
        <w:t xml:space="preserve"> </w:t>
      </w:r>
      <w:r w:rsidR="00A62BC7" w:rsidRPr="00A43409">
        <w:rPr>
          <w:rFonts w:eastAsia="Times New Roman" w:cs="Arial"/>
          <w:i/>
          <w:iCs/>
          <w:color w:val="0B0C0C"/>
          <w:sz w:val="24"/>
          <w:szCs w:val="24"/>
          <w:lang w:eastAsia="en-GB"/>
        </w:rPr>
        <w:t xml:space="preserve">We will </w:t>
      </w:r>
      <w:r w:rsidR="0090619A" w:rsidRPr="00A43409">
        <w:rPr>
          <w:rFonts w:eastAsia="Times New Roman" w:cs="Arial"/>
          <w:i/>
          <w:iCs/>
          <w:color w:val="0B0C0C"/>
          <w:sz w:val="24"/>
          <w:szCs w:val="24"/>
          <w:lang w:eastAsia="en-GB"/>
        </w:rPr>
        <w:t xml:space="preserve">also </w:t>
      </w:r>
      <w:r w:rsidR="00A62BC7" w:rsidRPr="00A43409">
        <w:rPr>
          <w:rFonts w:eastAsia="Times New Roman" w:cs="Arial"/>
          <w:i/>
          <w:iCs/>
          <w:color w:val="0B0C0C"/>
          <w:sz w:val="24"/>
          <w:szCs w:val="24"/>
          <w:lang w:eastAsia="en-GB"/>
        </w:rPr>
        <w:t>continue</w:t>
      </w:r>
      <w:r w:rsidR="0090619A" w:rsidRPr="00A43409">
        <w:rPr>
          <w:rFonts w:eastAsia="Times New Roman" w:cs="Arial"/>
          <w:i/>
          <w:iCs/>
          <w:color w:val="0B0C0C"/>
          <w:sz w:val="24"/>
          <w:szCs w:val="24"/>
          <w:lang w:eastAsia="en-GB"/>
        </w:rPr>
        <w:t xml:space="preserve"> with our local recommendation </w:t>
      </w:r>
      <w:r w:rsidR="00A62BC7" w:rsidRPr="00A43409">
        <w:rPr>
          <w:rFonts w:eastAsia="Times New Roman" w:cs="Arial"/>
          <w:i/>
          <w:iCs/>
          <w:color w:val="0B0C0C"/>
          <w:sz w:val="24"/>
          <w:szCs w:val="24"/>
          <w:lang w:eastAsia="en-GB"/>
        </w:rPr>
        <w:t>that</w:t>
      </w:r>
      <w:r w:rsidR="0090619A" w:rsidRPr="00A43409">
        <w:rPr>
          <w:rFonts w:eastAsia="Times New Roman" w:cs="Arial"/>
          <w:i/>
          <w:iCs/>
          <w:color w:val="0B0C0C"/>
          <w:sz w:val="24"/>
          <w:szCs w:val="24"/>
          <w:lang w:eastAsia="en-GB"/>
        </w:rPr>
        <w:t xml:space="preserve"> all</w:t>
      </w:r>
      <w:r w:rsidR="00A62BC7" w:rsidRPr="00A43409">
        <w:rPr>
          <w:rFonts w:eastAsia="Times New Roman" w:cs="Arial"/>
          <w:i/>
          <w:iCs/>
          <w:color w:val="0B0C0C"/>
          <w:sz w:val="24"/>
          <w:szCs w:val="24"/>
          <w:lang w:eastAsia="en-GB"/>
        </w:rPr>
        <w:t xml:space="preserve"> </w:t>
      </w:r>
      <w:r w:rsidR="000D19D0" w:rsidRPr="00A43409">
        <w:rPr>
          <w:rFonts w:eastAsia="Times New Roman" w:cs="Arial"/>
          <w:i/>
          <w:iCs/>
          <w:color w:val="0B0C0C"/>
          <w:sz w:val="24"/>
          <w:szCs w:val="24"/>
          <w:lang w:eastAsia="en-GB"/>
        </w:rPr>
        <w:t>pupils in early years and primary settings take twice weekly asymptomatic testing</w:t>
      </w:r>
      <w:r w:rsidR="00E25985" w:rsidRPr="00A43409">
        <w:rPr>
          <w:rFonts w:eastAsia="Times New Roman" w:cs="Arial"/>
          <w:i/>
          <w:iCs/>
          <w:color w:val="0B0C0C"/>
          <w:sz w:val="24"/>
          <w:szCs w:val="24"/>
          <w:lang w:eastAsia="en-GB"/>
        </w:rPr>
        <w:t>.</w:t>
      </w:r>
    </w:p>
    <w:p w14:paraId="012AC47D" w14:textId="54639B8F" w:rsidR="0058333E" w:rsidRPr="006B3C1C" w:rsidRDefault="00806B9D" w:rsidP="0058333E">
      <w:pPr>
        <w:shd w:val="clear" w:color="auto" w:fill="FFFFFF"/>
        <w:spacing w:before="300" w:after="300" w:line="240" w:lineRule="auto"/>
        <w:rPr>
          <w:rFonts w:eastAsia="Times New Roman" w:cs="Arial"/>
          <w:color w:val="0B0C0C"/>
          <w:sz w:val="24"/>
          <w:szCs w:val="24"/>
          <w:lang w:eastAsia="en-GB"/>
        </w:rPr>
      </w:pPr>
      <w:r>
        <w:rPr>
          <w:rFonts w:eastAsia="Times New Roman" w:cs="Arial"/>
          <w:color w:val="0B0C0C"/>
          <w:sz w:val="24"/>
          <w:szCs w:val="24"/>
          <w:lang w:eastAsia="en-GB"/>
        </w:rPr>
        <w:t>Where these measures are necessary</w:t>
      </w:r>
      <w:r w:rsidR="00025EB3">
        <w:rPr>
          <w:rFonts w:eastAsia="Times New Roman" w:cs="Arial"/>
          <w:color w:val="0B0C0C"/>
          <w:sz w:val="24"/>
          <w:szCs w:val="24"/>
          <w:lang w:eastAsia="en-GB"/>
        </w:rPr>
        <w:t xml:space="preserve">, it will be important to </w:t>
      </w:r>
      <w:r w:rsidR="006B5929">
        <w:rPr>
          <w:rFonts w:eastAsia="Times New Roman" w:cs="Arial"/>
          <w:color w:val="0B0C0C"/>
          <w:sz w:val="24"/>
          <w:szCs w:val="24"/>
          <w:lang w:eastAsia="en-GB"/>
        </w:rPr>
        <w:t>work jointly with the LA and P</w:t>
      </w:r>
      <w:r w:rsidR="005A6BC7">
        <w:rPr>
          <w:rFonts w:eastAsia="Times New Roman" w:cs="Arial"/>
          <w:color w:val="0B0C0C"/>
          <w:sz w:val="24"/>
          <w:szCs w:val="24"/>
          <w:lang w:eastAsia="en-GB"/>
        </w:rPr>
        <w:t>ublic Health</w:t>
      </w:r>
      <w:r w:rsidR="006B5929">
        <w:rPr>
          <w:rFonts w:eastAsia="Times New Roman" w:cs="Arial"/>
          <w:color w:val="0B0C0C"/>
          <w:sz w:val="24"/>
          <w:szCs w:val="24"/>
          <w:lang w:eastAsia="en-GB"/>
        </w:rPr>
        <w:t xml:space="preserve"> to identify any support required</w:t>
      </w:r>
      <w:r w:rsidR="0090619A">
        <w:rPr>
          <w:rFonts w:eastAsia="Times New Roman" w:cs="Arial"/>
          <w:color w:val="0B0C0C"/>
          <w:sz w:val="24"/>
          <w:szCs w:val="24"/>
          <w:lang w:eastAsia="en-GB"/>
        </w:rPr>
        <w:t xml:space="preserve"> (</w:t>
      </w:r>
      <w:proofErr w:type="gramStart"/>
      <w:r w:rsidR="0090619A">
        <w:rPr>
          <w:rFonts w:eastAsia="Times New Roman" w:cs="Arial"/>
          <w:color w:val="0B0C0C"/>
          <w:sz w:val="24"/>
          <w:szCs w:val="24"/>
          <w:lang w:eastAsia="en-GB"/>
        </w:rPr>
        <w:t>e.g.</w:t>
      </w:r>
      <w:proofErr w:type="gramEnd"/>
      <w:r w:rsidR="0090619A">
        <w:rPr>
          <w:rFonts w:eastAsia="Times New Roman" w:cs="Arial"/>
          <w:color w:val="0B0C0C"/>
          <w:sz w:val="24"/>
          <w:szCs w:val="24"/>
          <w:lang w:eastAsia="en-GB"/>
        </w:rPr>
        <w:t xml:space="preserve"> supply of additional tests)</w:t>
      </w:r>
      <w:r w:rsidR="00911B56">
        <w:rPr>
          <w:rFonts w:eastAsia="Times New Roman" w:cs="Arial"/>
          <w:color w:val="0B0C0C"/>
          <w:sz w:val="24"/>
          <w:szCs w:val="24"/>
          <w:lang w:eastAsia="en-GB"/>
        </w:rPr>
        <w:t xml:space="preserve">. Where onsite testing is </w:t>
      </w:r>
      <w:proofErr w:type="gramStart"/>
      <w:r w:rsidR="00911B56">
        <w:rPr>
          <w:rFonts w:eastAsia="Times New Roman" w:cs="Arial"/>
          <w:color w:val="0B0C0C"/>
          <w:sz w:val="24"/>
          <w:szCs w:val="24"/>
          <w:lang w:eastAsia="en-GB"/>
        </w:rPr>
        <w:t>reintroduced</w:t>
      </w:r>
      <w:proofErr w:type="gramEnd"/>
      <w:r w:rsidR="00911B56">
        <w:rPr>
          <w:rFonts w:eastAsia="Times New Roman" w:cs="Arial"/>
          <w:color w:val="0B0C0C"/>
          <w:sz w:val="24"/>
          <w:szCs w:val="24"/>
          <w:lang w:eastAsia="en-GB"/>
        </w:rPr>
        <w:t xml:space="preserve"> we will look to do this in a way </w:t>
      </w:r>
      <w:r w:rsidR="0058333E" w:rsidRPr="006B3C1C">
        <w:rPr>
          <w:rFonts w:eastAsia="Times New Roman" w:cs="Arial"/>
          <w:color w:val="0B0C0C"/>
          <w:sz w:val="24"/>
          <w:szCs w:val="24"/>
          <w:lang w:eastAsia="en-GB"/>
        </w:rPr>
        <w:t xml:space="preserve">that does not negatively impact on the education </w:t>
      </w:r>
      <w:r w:rsidR="00E46BE7">
        <w:rPr>
          <w:rFonts w:eastAsia="Times New Roman" w:cs="Arial"/>
          <w:color w:val="0B0C0C"/>
          <w:sz w:val="24"/>
          <w:szCs w:val="24"/>
          <w:lang w:eastAsia="en-GB"/>
        </w:rPr>
        <w:t>for</w:t>
      </w:r>
      <w:r w:rsidR="0058333E" w:rsidRPr="006B3C1C">
        <w:rPr>
          <w:rFonts w:eastAsia="Times New Roman" w:cs="Arial"/>
          <w:color w:val="0B0C0C"/>
          <w:sz w:val="24"/>
          <w:szCs w:val="24"/>
          <w:lang w:eastAsia="en-GB"/>
        </w:rPr>
        <w:t xml:space="preserve"> pupils.</w:t>
      </w:r>
    </w:p>
    <w:p w14:paraId="42690531" w14:textId="0EE7A87E" w:rsidR="00E46BE7" w:rsidRDefault="00E46BE7" w:rsidP="0058333E">
      <w:pPr>
        <w:shd w:val="clear" w:color="auto" w:fill="FFFFFF"/>
        <w:spacing w:before="300" w:after="300" w:line="240" w:lineRule="auto"/>
        <w:rPr>
          <w:rFonts w:eastAsia="Times New Roman" w:cs="Arial"/>
          <w:color w:val="0B0C0C"/>
          <w:sz w:val="24"/>
          <w:szCs w:val="24"/>
          <w:lang w:eastAsia="en-GB"/>
        </w:rPr>
      </w:pPr>
      <w:r>
        <w:rPr>
          <w:rFonts w:eastAsia="Times New Roman" w:cs="Arial"/>
          <w:color w:val="0B0C0C"/>
          <w:sz w:val="24"/>
          <w:szCs w:val="24"/>
          <w:lang w:eastAsia="en-GB"/>
        </w:rPr>
        <w:t xml:space="preserve">There may also be </w:t>
      </w:r>
      <w:r w:rsidR="00F360F4">
        <w:rPr>
          <w:rFonts w:eastAsia="Times New Roman" w:cs="Arial"/>
          <w:color w:val="0B0C0C"/>
          <w:sz w:val="24"/>
          <w:szCs w:val="24"/>
          <w:lang w:eastAsia="en-GB"/>
        </w:rPr>
        <w:t>occasions</w:t>
      </w:r>
      <w:r>
        <w:rPr>
          <w:rFonts w:eastAsia="Times New Roman" w:cs="Arial"/>
          <w:color w:val="0B0C0C"/>
          <w:sz w:val="24"/>
          <w:szCs w:val="24"/>
          <w:lang w:eastAsia="en-GB"/>
        </w:rPr>
        <w:t xml:space="preserve"> where a mobile</w:t>
      </w:r>
      <w:r w:rsidR="00943D53">
        <w:rPr>
          <w:rFonts w:eastAsia="Times New Roman" w:cs="Arial"/>
          <w:color w:val="0B0C0C"/>
          <w:sz w:val="24"/>
          <w:szCs w:val="24"/>
          <w:lang w:eastAsia="en-GB"/>
        </w:rPr>
        <w:t xml:space="preserve"> symptomatic testing unit</w:t>
      </w:r>
      <w:r w:rsidR="00025EB3">
        <w:rPr>
          <w:rFonts w:eastAsia="Times New Roman" w:cs="Arial"/>
          <w:color w:val="0B0C0C"/>
          <w:sz w:val="24"/>
          <w:szCs w:val="24"/>
          <w:lang w:eastAsia="en-GB"/>
        </w:rPr>
        <w:t>/service</w:t>
      </w:r>
      <w:r w:rsidR="00943D53">
        <w:rPr>
          <w:rFonts w:eastAsia="Times New Roman" w:cs="Arial"/>
          <w:color w:val="0B0C0C"/>
          <w:sz w:val="24"/>
          <w:szCs w:val="24"/>
          <w:lang w:eastAsia="en-GB"/>
        </w:rPr>
        <w:t xml:space="preserve"> is made available on the school site and pupils are invited to take a </w:t>
      </w:r>
      <w:r w:rsidR="00877455">
        <w:rPr>
          <w:rFonts w:eastAsia="Times New Roman" w:cs="Arial"/>
          <w:color w:val="0B0C0C"/>
          <w:sz w:val="24"/>
          <w:szCs w:val="24"/>
          <w:lang w:eastAsia="en-GB"/>
        </w:rPr>
        <w:t xml:space="preserve">PCR </w:t>
      </w:r>
      <w:r w:rsidR="00943D53">
        <w:rPr>
          <w:rFonts w:eastAsia="Times New Roman" w:cs="Arial"/>
          <w:color w:val="0B0C0C"/>
          <w:sz w:val="24"/>
          <w:szCs w:val="24"/>
          <w:lang w:eastAsia="en-GB"/>
        </w:rPr>
        <w:t>test</w:t>
      </w:r>
      <w:r w:rsidR="00025EB3">
        <w:rPr>
          <w:rFonts w:eastAsia="Times New Roman" w:cs="Arial"/>
          <w:color w:val="0B0C0C"/>
          <w:sz w:val="24"/>
          <w:szCs w:val="24"/>
          <w:lang w:eastAsia="en-GB"/>
        </w:rPr>
        <w:t xml:space="preserve">, or additional PCR tests may be organised through other means. </w:t>
      </w:r>
    </w:p>
    <w:p w14:paraId="67907CDF" w14:textId="5EF12B93" w:rsidR="00427BAA" w:rsidRDefault="00427BAA" w:rsidP="0058333E">
      <w:pPr>
        <w:shd w:val="clear" w:color="auto" w:fill="FFFFFF"/>
        <w:spacing w:before="300" w:after="300" w:line="240" w:lineRule="auto"/>
        <w:rPr>
          <w:rFonts w:eastAsia="Times New Roman" w:cs="Arial"/>
          <w:b/>
          <w:bCs/>
          <w:color w:val="0B0C0C"/>
          <w:sz w:val="24"/>
          <w:szCs w:val="24"/>
          <w:u w:val="single"/>
          <w:lang w:eastAsia="en-GB"/>
        </w:rPr>
      </w:pPr>
      <w:r w:rsidRPr="00427BAA">
        <w:rPr>
          <w:rFonts w:eastAsia="Times New Roman" w:cs="Arial"/>
          <w:b/>
          <w:bCs/>
          <w:color w:val="0B0C0C"/>
          <w:sz w:val="24"/>
          <w:szCs w:val="24"/>
          <w:u w:val="single"/>
          <w:lang w:eastAsia="en-GB"/>
        </w:rPr>
        <w:t>Contact tracing / isolating</w:t>
      </w:r>
    </w:p>
    <w:p w14:paraId="1F806879" w14:textId="2236BBF5" w:rsidR="0037522F" w:rsidRDefault="00665D72" w:rsidP="008F1E93">
      <w:pPr>
        <w:shd w:val="clear" w:color="auto" w:fill="FFFFFF"/>
        <w:spacing w:before="300" w:after="300" w:line="240" w:lineRule="auto"/>
        <w:rPr>
          <w:rFonts w:eastAsia="Times New Roman" w:cs="Arial"/>
          <w:b/>
          <w:bCs/>
          <w:color w:val="0B0C0C"/>
          <w:sz w:val="24"/>
          <w:szCs w:val="24"/>
          <w:u w:val="single"/>
          <w:lang w:eastAsia="en-GB"/>
        </w:rPr>
      </w:pPr>
      <w:r>
        <w:rPr>
          <w:rFonts w:eastAsia="Times New Roman" w:cs="Arial"/>
          <w:color w:val="0B0C0C"/>
          <w:sz w:val="24"/>
          <w:szCs w:val="24"/>
          <w:lang w:eastAsia="en-GB"/>
        </w:rPr>
        <w:t>From the 16</w:t>
      </w:r>
      <w:r w:rsidRPr="00665D72">
        <w:rPr>
          <w:rFonts w:eastAsia="Times New Roman" w:cs="Arial"/>
          <w:color w:val="0B0C0C"/>
          <w:sz w:val="24"/>
          <w:szCs w:val="24"/>
          <w:vertAlign w:val="superscript"/>
          <w:lang w:eastAsia="en-GB"/>
        </w:rPr>
        <w:t>th</w:t>
      </w:r>
      <w:r>
        <w:rPr>
          <w:rFonts w:eastAsia="Times New Roman" w:cs="Arial"/>
          <w:color w:val="0B0C0C"/>
          <w:sz w:val="24"/>
          <w:szCs w:val="24"/>
          <w:lang w:eastAsia="en-GB"/>
        </w:rPr>
        <w:t xml:space="preserve"> August people who are double vaccinated</w:t>
      </w:r>
      <w:r w:rsidR="00025EB3">
        <w:rPr>
          <w:rFonts w:eastAsia="Times New Roman" w:cs="Arial"/>
          <w:color w:val="0B0C0C"/>
          <w:sz w:val="24"/>
          <w:szCs w:val="24"/>
          <w:lang w:eastAsia="en-GB"/>
        </w:rPr>
        <w:t xml:space="preserve"> (second dose more than 14 clear days prior to day of last contact with case)</w:t>
      </w:r>
      <w:r>
        <w:rPr>
          <w:rFonts w:eastAsia="Times New Roman" w:cs="Arial"/>
          <w:color w:val="0B0C0C"/>
          <w:sz w:val="24"/>
          <w:szCs w:val="24"/>
          <w:lang w:eastAsia="en-GB"/>
        </w:rPr>
        <w:t>, and children and young people under the age of 18</w:t>
      </w:r>
      <w:r w:rsidR="005A6BC7">
        <w:rPr>
          <w:rFonts w:eastAsia="Times New Roman" w:cs="Arial"/>
          <w:color w:val="0B0C0C"/>
          <w:sz w:val="24"/>
          <w:szCs w:val="24"/>
          <w:lang w:eastAsia="en-GB"/>
        </w:rPr>
        <w:t xml:space="preserve"> years and 6 months</w:t>
      </w:r>
      <w:r>
        <w:rPr>
          <w:rFonts w:eastAsia="Times New Roman" w:cs="Arial"/>
          <w:color w:val="0B0C0C"/>
          <w:sz w:val="24"/>
          <w:szCs w:val="24"/>
          <w:lang w:eastAsia="en-GB"/>
        </w:rPr>
        <w:t xml:space="preserve"> are no longer required to isolate where they are a close contact of a positive case</w:t>
      </w:r>
      <w:r w:rsidR="007335B7">
        <w:rPr>
          <w:rFonts w:eastAsia="Times New Roman" w:cs="Arial"/>
          <w:color w:val="0B0C0C"/>
          <w:sz w:val="24"/>
          <w:szCs w:val="24"/>
          <w:lang w:eastAsia="en-GB"/>
        </w:rPr>
        <w:t>. We may reintroduce isolati</w:t>
      </w:r>
      <w:r w:rsidR="005A6BC7">
        <w:rPr>
          <w:rFonts w:eastAsia="Times New Roman" w:cs="Arial"/>
          <w:color w:val="0B0C0C"/>
          <w:sz w:val="24"/>
          <w:szCs w:val="24"/>
          <w:lang w:eastAsia="en-GB"/>
        </w:rPr>
        <w:t>on</w:t>
      </w:r>
      <w:r w:rsidR="007335B7">
        <w:rPr>
          <w:rFonts w:eastAsia="Times New Roman" w:cs="Arial"/>
          <w:color w:val="0B0C0C"/>
          <w:sz w:val="24"/>
          <w:szCs w:val="24"/>
          <w:lang w:eastAsia="en-GB"/>
        </w:rPr>
        <w:t xml:space="preserve"> </w:t>
      </w:r>
      <w:r w:rsidR="005A6BC7">
        <w:rPr>
          <w:rFonts w:eastAsia="Times New Roman" w:cs="Arial"/>
          <w:color w:val="0B0C0C"/>
          <w:sz w:val="24"/>
          <w:szCs w:val="24"/>
          <w:lang w:eastAsia="en-GB"/>
        </w:rPr>
        <w:t>of</w:t>
      </w:r>
      <w:r w:rsidR="007335B7">
        <w:rPr>
          <w:rFonts w:eastAsia="Times New Roman" w:cs="Arial"/>
          <w:color w:val="0B0C0C"/>
          <w:sz w:val="24"/>
          <w:szCs w:val="24"/>
          <w:lang w:eastAsia="en-GB"/>
        </w:rPr>
        <w:t xml:space="preserve"> pupils who have been</w:t>
      </w:r>
      <w:r w:rsidR="00EA3085">
        <w:rPr>
          <w:rFonts w:eastAsia="Times New Roman" w:cs="Arial"/>
          <w:color w:val="0B0C0C"/>
          <w:sz w:val="24"/>
          <w:szCs w:val="24"/>
          <w:lang w:eastAsia="en-GB"/>
        </w:rPr>
        <w:t xml:space="preserve"> a close contact of a direct case for a limited </w:t>
      </w:r>
      <w:proofErr w:type="gramStart"/>
      <w:r w:rsidR="00EA3085">
        <w:rPr>
          <w:rFonts w:eastAsia="Times New Roman" w:cs="Arial"/>
          <w:color w:val="0B0C0C"/>
          <w:sz w:val="24"/>
          <w:szCs w:val="24"/>
          <w:lang w:eastAsia="en-GB"/>
        </w:rPr>
        <w:t>time period</w:t>
      </w:r>
      <w:proofErr w:type="gramEnd"/>
      <w:r w:rsidR="00EA3085">
        <w:rPr>
          <w:rFonts w:eastAsia="Times New Roman" w:cs="Arial"/>
          <w:color w:val="0B0C0C"/>
          <w:sz w:val="24"/>
          <w:szCs w:val="24"/>
          <w:lang w:eastAsia="en-GB"/>
        </w:rPr>
        <w:t>.</w:t>
      </w:r>
      <w:r w:rsidR="00025EB3">
        <w:rPr>
          <w:rFonts w:eastAsia="Times New Roman" w:cs="Arial"/>
          <w:color w:val="0B0C0C"/>
          <w:sz w:val="24"/>
          <w:szCs w:val="24"/>
          <w:lang w:eastAsia="en-GB"/>
        </w:rPr>
        <w:t xml:space="preserve"> Please also see section re response to positive case</w:t>
      </w:r>
    </w:p>
    <w:p w14:paraId="00BD50E0" w14:textId="00C84EB7" w:rsidR="0068167C" w:rsidRPr="0068167C" w:rsidRDefault="0068167C" w:rsidP="008F1E93">
      <w:pPr>
        <w:shd w:val="clear" w:color="auto" w:fill="FFFFFF"/>
        <w:spacing w:before="300" w:after="300" w:line="240" w:lineRule="auto"/>
        <w:rPr>
          <w:rFonts w:eastAsia="Times New Roman" w:cs="Arial"/>
          <w:b/>
          <w:bCs/>
          <w:color w:val="0B0C0C"/>
          <w:sz w:val="24"/>
          <w:szCs w:val="24"/>
          <w:u w:val="single"/>
          <w:lang w:eastAsia="en-GB"/>
        </w:rPr>
      </w:pPr>
      <w:r>
        <w:rPr>
          <w:rFonts w:eastAsia="Times New Roman" w:cs="Arial"/>
          <w:b/>
          <w:bCs/>
          <w:color w:val="0B0C0C"/>
          <w:sz w:val="24"/>
          <w:szCs w:val="24"/>
          <w:u w:val="single"/>
          <w:lang w:eastAsia="en-GB"/>
        </w:rPr>
        <w:t>Other restrictions</w:t>
      </w:r>
    </w:p>
    <w:p w14:paraId="09085A29" w14:textId="21A78CD0" w:rsidR="0068167C" w:rsidRDefault="0068167C" w:rsidP="008F1E93">
      <w:pPr>
        <w:shd w:val="clear" w:color="auto" w:fill="FFFFFF"/>
        <w:spacing w:before="300" w:after="300" w:line="240" w:lineRule="auto"/>
        <w:rPr>
          <w:rFonts w:eastAsia="Times New Roman" w:cs="Arial"/>
          <w:color w:val="0B0C0C"/>
          <w:sz w:val="24"/>
          <w:szCs w:val="24"/>
          <w:lang w:eastAsia="en-GB"/>
        </w:rPr>
      </w:pPr>
      <w:r>
        <w:rPr>
          <w:rFonts w:eastAsia="Times New Roman" w:cs="Arial"/>
          <w:color w:val="0B0C0C"/>
          <w:sz w:val="24"/>
          <w:szCs w:val="24"/>
          <w:lang w:eastAsia="en-GB"/>
        </w:rPr>
        <w:t>We may need to limit</w:t>
      </w:r>
      <w:r w:rsidR="00084EEF">
        <w:rPr>
          <w:rFonts w:eastAsia="Times New Roman" w:cs="Arial"/>
          <w:color w:val="0B0C0C"/>
          <w:sz w:val="24"/>
          <w:szCs w:val="24"/>
          <w:lang w:eastAsia="en-GB"/>
        </w:rPr>
        <w:t xml:space="preserve"> activities that require bringing parents and carers onto site (other than for drop off and pick up) </w:t>
      </w:r>
      <w:proofErr w:type="gramStart"/>
      <w:r w:rsidR="00084EEF">
        <w:rPr>
          <w:rFonts w:eastAsia="Times New Roman" w:cs="Arial"/>
          <w:color w:val="0B0C0C"/>
          <w:sz w:val="24"/>
          <w:szCs w:val="24"/>
          <w:lang w:eastAsia="en-GB"/>
        </w:rPr>
        <w:t>e.g.</w:t>
      </w:r>
      <w:proofErr w:type="gramEnd"/>
      <w:r w:rsidR="00B848EC">
        <w:rPr>
          <w:rFonts w:eastAsia="Times New Roman" w:cs="Arial"/>
          <w:color w:val="0B0C0C"/>
          <w:sz w:val="24"/>
          <w:szCs w:val="24"/>
          <w:lang w:eastAsia="en-GB"/>
        </w:rPr>
        <w:t xml:space="preserve"> open days, performances, open evenings</w:t>
      </w:r>
      <w:r w:rsidR="007435F7">
        <w:rPr>
          <w:rFonts w:eastAsia="Times New Roman" w:cs="Arial"/>
          <w:color w:val="0B0C0C"/>
          <w:sz w:val="24"/>
          <w:szCs w:val="24"/>
          <w:lang w:eastAsia="en-GB"/>
        </w:rPr>
        <w:t xml:space="preserve">. We may also reintroduce staggered </w:t>
      </w:r>
      <w:r w:rsidR="00BD1B15">
        <w:rPr>
          <w:rFonts w:eastAsia="Times New Roman" w:cs="Arial"/>
          <w:color w:val="0B0C0C"/>
          <w:sz w:val="24"/>
          <w:szCs w:val="24"/>
          <w:lang w:eastAsia="en-GB"/>
        </w:rPr>
        <w:t xml:space="preserve">start and finish times </w:t>
      </w:r>
      <w:r w:rsidR="005A6BC7">
        <w:rPr>
          <w:rFonts w:eastAsia="Times New Roman" w:cs="Arial"/>
          <w:color w:val="0B0C0C"/>
          <w:sz w:val="24"/>
          <w:szCs w:val="24"/>
          <w:lang w:eastAsia="en-GB"/>
        </w:rPr>
        <w:t>(</w:t>
      </w:r>
      <w:r w:rsidR="00BD1B15">
        <w:rPr>
          <w:rFonts w:eastAsia="Times New Roman" w:cs="Arial"/>
          <w:color w:val="0B0C0C"/>
          <w:sz w:val="24"/>
          <w:szCs w:val="24"/>
          <w:lang w:eastAsia="en-GB"/>
        </w:rPr>
        <w:t xml:space="preserve">if </w:t>
      </w:r>
      <w:r w:rsidR="00EA3085">
        <w:rPr>
          <w:rFonts w:eastAsia="Times New Roman" w:cs="Arial"/>
          <w:color w:val="0B0C0C"/>
          <w:sz w:val="24"/>
          <w:szCs w:val="24"/>
          <w:lang w:eastAsia="en-GB"/>
        </w:rPr>
        <w:t>not already in</w:t>
      </w:r>
      <w:r w:rsidR="00BD1B15">
        <w:rPr>
          <w:rFonts w:eastAsia="Times New Roman" w:cs="Arial"/>
          <w:color w:val="0B0C0C"/>
          <w:sz w:val="24"/>
          <w:szCs w:val="24"/>
          <w:lang w:eastAsia="en-GB"/>
        </w:rPr>
        <w:t xml:space="preserve"> operati</w:t>
      </w:r>
      <w:r w:rsidR="00EA3085">
        <w:rPr>
          <w:rFonts w:eastAsia="Times New Roman" w:cs="Arial"/>
          <w:color w:val="0B0C0C"/>
          <w:sz w:val="24"/>
          <w:szCs w:val="24"/>
          <w:lang w:eastAsia="en-GB"/>
        </w:rPr>
        <w:t>o</w:t>
      </w:r>
      <w:r w:rsidR="00BD1B15">
        <w:rPr>
          <w:rFonts w:eastAsia="Times New Roman" w:cs="Arial"/>
          <w:color w:val="0B0C0C"/>
          <w:sz w:val="24"/>
          <w:szCs w:val="24"/>
          <w:lang w:eastAsia="en-GB"/>
        </w:rPr>
        <w:t>n</w:t>
      </w:r>
      <w:r w:rsidR="005A6BC7">
        <w:rPr>
          <w:rFonts w:eastAsia="Times New Roman" w:cs="Arial"/>
          <w:color w:val="0B0C0C"/>
          <w:sz w:val="24"/>
          <w:szCs w:val="24"/>
          <w:lang w:eastAsia="en-GB"/>
        </w:rPr>
        <w:t>)</w:t>
      </w:r>
      <w:r w:rsidR="00BD1B15">
        <w:rPr>
          <w:rFonts w:eastAsia="Times New Roman" w:cs="Arial"/>
          <w:color w:val="0B0C0C"/>
          <w:sz w:val="24"/>
          <w:szCs w:val="24"/>
          <w:lang w:eastAsia="en-GB"/>
        </w:rPr>
        <w:t xml:space="preserve"> to minimise </w:t>
      </w:r>
      <w:r w:rsidR="00EA3085">
        <w:rPr>
          <w:rFonts w:eastAsia="Times New Roman" w:cs="Arial"/>
          <w:color w:val="0B0C0C"/>
          <w:sz w:val="24"/>
          <w:szCs w:val="24"/>
          <w:lang w:eastAsia="en-GB"/>
        </w:rPr>
        <w:t>the number of</w:t>
      </w:r>
      <w:r w:rsidR="000A3E13">
        <w:rPr>
          <w:rFonts w:eastAsia="Times New Roman" w:cs="Arial"/>
          <w:color w:val="0B0C0C"/>
          <w:sz w:val="24"/>
          <w:szCs w:val="24"/>
          <w:lang w:eastAsia="en-GB"/>
        </w:rPr>
        <w:t xml:space="preserve"> people </w:t>
      </w:r>
      <w:r w:rsidR="00EA3085">
        <w:rPr>
          <w:rFonts w:eastAsia="Times New Roman" w:cs="Arial"/>
          <w:color w:val="0B0C0C"/>
          <w:sz w:val="24"/>
          <w:szCs w:val="24"/>
          <w:lang w:eastAsia="en-GB"/>
        </w:rPr>
        <w:t xml:space="preserve">on the school site </w:t>
      </w:r>
      <w:r w:rsidR="000A3E13">
        <w:rPr>
          <w:rFonts w:eastAsia="Times New Roman" w:cs="Arial"/>
          <w:color w:val="0B0C0C"/>
          <w:sz w:val="24"/>
          <w:szCs w:val="24"/>
          <w:lang w:eastAsia="en-GB"/>
        </w:rPr>
        <w:t>at the start and finish of the day.</w:t>
      </w:r>
    </w:p>
    <w:p w14:paraId="756EE1F7" w14:textId="28D57774" w:rsidR="00FB5AFF" w:rsidRDefault="003D1DD6" w:rsidP="00395595">
      <w:pPr>
        <w:shd w:val="clear" w:color="auto" w:fill="FFFFFF"/>
        <w:spacing w:before="300" w:after="300" w:line="240" w:lineRule="auto"/>
        <w:rPr>
          <w:rFonts w:eastAsia="Times New Roman" w:cs="Arial"/>
          <w:b/>
          <w:bCs/>
          <w:color w:val="0B0C0C"/>
          <w:sz w:val="24"/>
          <w:szCs w:val="24"/>
          <w:u w:val="single"/>
          <w:lang w:eastAsia="en-GB"/>
        </w:rPr>
      </w:pPr>
      <w:r>
        <w:rPr>
          <w:rFonts w:eastAsia="Times New Roman" w:cs="Arial"/>
          <w:color w:val="0B0C0C"/>
          <w:sz w:val="24"/>
          <w:szCs w:val="24"/>
          <w:lang w:eastAsia="en-GB"/>
        </w:rPr>
        <w:t>We w</w:t>
      </w:r>
      <w:r w:rsidR="007819DB">
        <w:rPr>
          <w:rFonts w:eastAsia="Times New Roman" w:cs="Arial"/>
          <w:color w:val="0B0C0C"/>
          <w:sz w:val="24"/>
          <w:szCs w:val="24"/>
          <w:lang w:eastAsia="en-GB"/>
        </w:rPr>
        <w:t>ill</w:t>
      </w:r>
      <w:r>
        <w:rPr>
          <w:rFonts w:eastAsia="Times New Roman" w:cs="Arial"/>
          <w:color w:val="0B0C0C"/>
          <w:sz w:val="24"/>
          <w:szCs w:val="24"/>
          <w:lang w:eastAsia="en-GB"/>
        </w:rPr>
        <w:t xml:space="preserve"> also review any activities bringing pupils</w:t>
      </w:r>
      <w:r w:rsidR="00503BAA">
        <w:rPr>
          <w:rFonts w:eastAsia="Times New Roman" w:cs="Arial"/>
          <w:color w:val="0B0C0C"/>
          <w:sz w:val="24"/>
          <w:szCs w:val="24"/>
          <w:lang w:eastAsia="en-GB"/>
        </w:rPr>
        <w:t xml:space="preserve"> together in addition to the normal school day, or that required transport</w:t>
      </w:r>
      <w:r w:rsidR="007819DB">
        <w:rPr>
          <w:rFonts w:eastAsia="Times New Roman" w:cs="Arial"/>
          <w:color w:val="0B0C0C"/>
          <w:sz w:val="24"/>
          <w:szCs w:val="24"/>
          <w:lang w:eastAsia="en-GB"/>
        </w:rPr>
        <w:t>ation</w:t>
      </w:r>
      <w:r w:rsidR="008409BA">
        <w:rPr>
          <w:rFonts w:eastAsia="Times New Roman" w:cs="Arial"/>
          <w:color w:val="0B0C0C"/>
          <w:sz w:val="24"/>
          <w:szCs w:val="24"/>
          <w:lang w:eastAsia="en-GB"/>
        </w:rPr>
        <w:t xml:space="preserve"> for</w:t>
      </w:r>
      <w:r w:rsidR="008D6130">
        <w:rPr>
          <w:rFonts w:eastAsia="Times New Roman" w:cs="Arial"/>
          <w:color w:val="0B0C0C"/>
          <w:sz w:val="24"/>
          <w:szCs w:val="24"/>
          <w:lang w:eastAsia="en-GB"/>
        </w:rPr>
        <w:t xml:space="preserve"> larger numbers of pupils (</w:t>
      </w:r>
      <w:proofErr w:type="gramStart"/>
      <w:r w:rsidR="008D6130">
        <w:rPr>
          <w:rFonts w:eastAsia="Times New Roman" w:cs="Arial"/>
          <w:color w:val="0B0C0C"/>
          <w:sz w:val="24"/>
          <w:szCs w:val="24"/>
          <w:lang w:eastAsia="en-GB"/>
        </w:rPr>
        <w:t>e.g.</w:t>
      </w:r>
      <w:proofErr w:type="gramEnd"/>
      <w:r w:rsidR="008D6130">
        <w:rPr>
          <w:rFonts w:eastAsia="Times New Roman" w:cs="Arial"/>
          <w:color w:val="0B0C0C"/>
          <w:sz w:val="24"/>
          <w:szCs w:val="24"/>
          <w:lang w:eastAsia="en-GB"/>
        </w:rPr>
        <w:t xml:space="preserve"> school trips / holidays </w:t>
      </w:r>
      <w:r w:rsidR="00AD6521">
        <w:rPr>
          <w:rFonts w:eastAsia="Times New Roman" w:cs="Arial"/>
          <w:color w:val="0B0C0C"/>
          <w:sz w:val="24"/>
          <w:szCs w:val="24"/>
          <w:lang w:eastAsia="en-GB"/>
        </w:rPr>
        <w:t>- including</w:t>
      </w:r>
      <w:r w:rsidR="008D6130">
        <w:rPr>
          <w:rFonts w:eastAsia="Times New Roman" w:cs="Arial"/>
          <w:color w:val="0B0C0C"/>
          <w:sz w:val="24"/>
          <w:szCs w:val="24"/>
          <w:lang w:eastAsia="en-GB"/>
        </w:rPr>
        <w:t xml:space="preserve"> residential educational visits</w:t>
      </w:r>
      <w:r w:rsidR="00AD6521">
        <w:rPr>
          <w:rFonts w:eastAsia="Times New Roman" w:cs="Arial"/>
          <w:color w:val="0B0C0C"/>
          <w:sz w:val="24"/>
          <w:szCs w:val="24"/>
          <w:lang w:eastAsia="en-GB"/>
        </w:rPr>
        <w:t>). This could also include any activities bringing</w:t>
      </w:r>
      <w:r w:rsidR="008409BA">
        <w:rPr>
          <w:rFonts w:eastAsia="Times New Roman" w:cs="Arial"/>
          <w:color w:val="0B0C0C"/>
          <w:sz w:val="24"/>
          <w:szCs w:val="24"/>
          <w:lang w:eastAsia="en-GB"/>
        </w:rPr>
        <w:t xml:space="preserve"> together</w:t>
      </w:r>
      <w:r w:rsidR="00AD6521">
        <w:rPr>
          <w:rFonts w:eastAsia="Times New Roman" w:cs="Arial"/>
          <w:color w:val="0B0C0C"/>
          <w:sz w:val="24"/>
          <w:szCs w:val="24"/>
          <w:lang w:eastAsia="en-GB"/>
        </w:rPr>
        <w:t xml:space="preserve"> pupils from a number of schools (</w:t>
      </w:r>
      <w:proofErr w:type="gramStart"/>
      <w:r w:rsidR="00AD6521">
        <w:rPr>
          <w:rFonts w:eastAsia="Times New Roman" w:cs="Arial"/>
          <w:color w:val="0B0C0C"/>
          <w:sz w:val="24"/>
          <w:szCs w:val="24"/>
          <w:lang w:eastAsia="en-GB"/>
        </w:rPr>
        <w:t>e.g.</w:t>
      </w:r>
      <w:proofErr w:type="gramEnd"/>
      <w:r w:rsidR="00AD6521">
        <w:rPr>
          <w:rFonts w:eastAsia="Times New Roman" w:cs="Arial"/>
          <w:color w:val="0B0C0C"/>
          <w:sz w:val="24"/>
          <w:szCs w:val="24"/>
          <w:lang w:eastAsia="en-GB"/>
        </w:rPr>
        <w:t xml:space="preserve"> transition</w:t>
      </w:r>
      <w:r w:rsidR="00C3470E">
        <w:rPr>
          <w:rFonts w:eastAsia="Times New Roman" w:cs="Arial"/>
          <w:color w:val="0B0C0C"/>
          <w:sz w:val="24"/>
          <w:szCs w:val="24"/>
          <w:lang w:eastAsia="en-GB"/>
        </w:rPr>
        <w:t>/taster days).</w:t>
      </w:r>
    </w:p>
    <w:p w14:paraId="4F14C4F0" w14:textId="4F906770" w:rsidR="00913399" w:rsidRDefault="00913399" w:rsidP="00C3470E">
      <w:pPr>
        <w:shd w:val="clear" w:color="auto" w:fill="FFFFFF"/>
        <w:spacing w:after="75" w:line="240" w:lineRule="auto"/>
        <w:rPr>
          <w:rFonts w:eastAsia="Times New Roman" w:cs="Arial"/>
          <w:b/>
          <w:bCs/>
          <w:color w:val="0B0C0C"/>
          <w:sz w:val="24"/>
          <w:szCs w:val="24"/>
          <w:u w:val="single"/>
          <w:lang w:eastAsia="en-GB"/>
        </w:rPr>
      </w:pPr>
      <w:r>
        <w:rPr>
          <w:rFonts w:eastAsia="Times New Roman" w:cs="Arial"/>
          <w:b/>
          <w:bCs/>
          <w:color w:val="0B0C0C"/>
          <w:sz w:val="24"/>
          <w:szCs w:val="24"/>
          <w:u w:val="single"/>
          <w:lang w:eastAsia="en-GB"/>
        </w:rPr>
        <w:t>Clinically Extremely Vulnerable</w:t>
      </w:r>
    </w:p>
    <w:p w14:paraId="0261A1F0" w14:textId="4988AD9B" w:rsidR="00126842" w:rsidRDefault="00126842" w:rsidP="00126842">
      <w:pPr>
        <w:shd w:val="clear" w:color="auto" w:fill="FFFFFF"/>
        <w:spacing w:before="300" w:after="300" w:line="240" w:lineRule="auto"/>
        <w:rPr>
          <w:rFonts w:eastAsia="Times New Roman" w:cs="Arial"/>
          <w:color w:val="0B0C0C"/>
          <w:sz w:val="24"/>
          <w:szCs w:val="24"/>
          <w:lang w:eastAsia="en-GB"/>
        </w:rPr>
      </w:pPr>
      <w:r w:rsidRPr="00126842">
        <w:rPr>
          <w:rFonts w:eastAsia="Times New Roman" w:cs="Arial"/>
          <w:color w:val="0B0C0C"/>
          <w:sz w:val="24"/>
          <w:szCs w:val="24"/>
          <w:lang w:eastAsia="en-GB"/>
        </w:rPr>
        <w:t>Shielding is currently paused. In the event of a major outbreak or</w:t>
      </w:r>
      <w:r w:rsidR="00025EB3">
        <w:rPr>
          <w:rFonts w:eastAsia="Times New Roman" w:cs="Arial"/>
          <w:color w:val="0B0C0C"/>
          <w:sz w:val="24"/>
          <w:szCs w:val="24"/>
          <w:lang w:eastAsia="en-GB"/>
        </w:rPr>
        <w:t xml:space="preserve"> variant of concern</w:t>
      </w:r>
      <w:r w:rsidRPr="00126842">
        <w:rPr>
          <w:rFonts w:eastAsia="Times New Roman" w:cs="Arial"/>
          <w:color w:val="0B0C0C"/>
          <w:sz w:val="24"/>
          <w:szCs w:val="24"/>
          <w:lang w:eastAsia="en-GB"/>
        </w:rPr>
        <w:t xml:space="preserve"> that poses a significant risk to individuals on the shielded patient list (SPL), ministers can agree to reintroduce shielding. Shielding would be considered in addition to other measures to address the residual risk to people on the SPL, once the wider interventions are </w:t>
      </w:r>
      <w:proofErr w:type="gramStart"/>
      <w:r w:rsidRPr="00126842">
        <w:rPr>
          <w:rFonts w:eastAsia="Times New Roman" w:cs="Arial"/>
          <w:color w:val="0B0C0C"/>
          <w:sz w:val="24"/>
          <w:szCs w:val="24"/>
          <w:lang w:eastAsia="en-GB"/>
        </w:rPr>
        <w:t>taken into account</w:t>
      </w:r>
      <w:proofErr w:type="gramEnd"/>
      <w:r w:rsidRPr="00126842">
        <w:rPr>
          <w:rFonts w:eastAsia="Times New Roman" w:cs="Arial"/>
          <w:color w:val="0B0C0C"/>
          <w:sz w:val="24"/>
          <w:szCs w:val="24"/>
          <w:lang w:eastAsia="en-GB"/>
        </w:rPr>
        <w:t>.</w:t>
      </w:r>
      <w:r w:rsidR="00E3685B">
        <w:rPr>
          <w:rFonts w:eastAsia="Times New Roman" w:cs="Arial"/>
          <w:color w:val="0B0C0C"/>
          <w:sz w:val="24"/>
          <w:szCs w:val="24"/>
          <w:lang w:eastAsia="en-GB"/>
        </w:rPr>
        <w:t xml:space="preserve"> </w:t>
      </w:r>
      <w:r w:rsidRPr="00126842">
        <w:rPr>
          <w:rFonts w:eastAsia="Times New Roman" w:cs="Arial"/>
          <w:color w:val="0B0C0C"/>
          <w:sz w:val="24"/>
          <w:szCs w:val="24"/>
          <w:lang w:eastAsia="en-GB"/>
        </w:rPr>
        <w:t>Shielding can only be reintroduced by national government.</w:t>
      </w:r>
    </w:p>
    <w:p w14:paraId="288098EC" w14:textId="4C1932A7" w:rsidR="00126842" w:rsidRDefault="0003264A" w:rsidP="00747536">
      <w:pPr>
        <w:shd w:val="clear" w:color="auto" w:fill="FFFFFF"/>
        <w:spacing w:before="300" w:after="300" w:line="240" w:lineRule="auto"/>
        <w:rPr>
          <w:rFonts w:eastAsia="Times New Roman" w:cs="Arial"/>
          <w:color w:val="0B0C0C"/>
          <w:sz w:val="24"/>
          <w:szCs w:val="24"/>
          <w:lang w:eastAsia="en-GB"/>
        </w:rPr>
      </w:pPr>
      <w:r>
        <w:rPr>
          <w:rFonts w:eastAsia="Times New Roman" w:cs="Arial"/>
          <w:color w:val="0B0C0C"/>
          <w:sz w:val="24"/>
          <w:szCs w:val="24"/>
          <w:lang w:eastAsia="en-GB"/>
        </w:rPr>
        <w:t xml:space="preserve">In the event of a reintroduction of shielding we would need to </w:t>
      </w:r>
      <w:r w:rsidR="00612AF3">
        <w:rPr>
          <w:rFonts w:eastAsia="Times New Roman" w:cs="Arial"/>
          <w:color w:val="0B0C0C"/>
          <w:sz w:val="24"/>
          <w:szCs w:val="24"/>
          <w:lang w:eastAsia="en-GB"/>
        </w:rPr>
        <w:t>review staffing capacity to ensure we could continue to operate staffing in a safe manner</w:t>
      </w:r>
      <w:r w:rsidR="00747536">
        <w:rPr>
          <w:rFonts w:eastAsia="Times New Roman" w:cs="Arial"/>
          <w:color w:val="0B0C0C"/>
          <w:sz w:val="24"/>
          <w:szCs w:val="24"/>
          <w:lang w:eastAsia="en-GB"/>
        </w:rPr>
        <w:t xml:space="preserve">. Any attendance reductions </w:t>
      </w:r>
      <w:proofErr w:type="gramStart"/>
      <w:r w:rsidR="00747536">
        <w:rPr>
          <w:rFonts w:eastAsia="Times New Roman" w:cs="Arial"/>
          <w:color w:val="0B0C0C"/>
          <w:sz w:val="24"/>
          <w:szCs w:val="24"/>
          <w:lang w:eastAsia="en-GB"/>
        </w:rPr>
        <w:t>as a result of</w:t>
      </w:r>
      <w:proofErr w:type="gramEnd"/>
      <w:r w:rsidR="00747536">
        <w:rPr>
          <w:rFonts w:eastAsia="Times New Roman" w:cs="Arial"/>
          <w:color w:val="0B0C0C"/>
          <w:sz w:val="24"/>
          <w:szCs w:val="24"/>
          <w:lang w:eastAsia="en-GB"/>
        </w:rPr>
        <w:t xml:space="preserve"> this would be in line with the principles below.</w:t>
      </w:r>
      <w:r>
        <w:rPr>
          <w:rFonts w:eastAsia="Times New Roman" w:cs="Arial"/>
          <w:color w:val="0B0C0C"/>
          <w:sz w:val="24"/>
          <w:szCs w:val="24"/>
          <w:lang w:eastAsia="en-GB"/>
        </w:rPr>
        <w:t xml:space="preserve"> </w:t>
      </w:r>
    </w:p>
    <w:p w14:paraId="226E626D" w14:textId="24194B17" w:rsidR="00C151B1" w:rsidRDefault="00C151B1" w:rsidP="00747536">
      <w:pPr>
        <w:shd w:val="clear" w:color="auto" w:fill="FFFFFF"/>
        <w:spacing w:before="300" w:after="300" w:line="240" w:lineRule="auto"/>
        <w:rPr>
          <w:rFonts w:eastAsia="Times New Roman" w:cs="Arial"/>
          <w:color w:val="0B0C0C"/>
          <w:sz w:val="24"/>
          <w:szCs w:val="24"/>
          <w:lang w:eastAsia="en-GB"/>
        </w:rPr>
      </w:pPr>
      <w:r>
        <w:rPr>
          <w:rFonts w:eastAsia="Times New Roman" w:cs="Arial"/>
          <w:color w:val="0B0C0C"/>
          <w:sz w:val="24"/>
          <w:szCs w:val="24"/>
          <w:lang w:eastAsia="en-GB"/>
        </w:rPr>
        <w:t>Current guidance on clinically extremely vulnerable individuals can be found in the link below:</w:t>
      </w:r>
    </w:p>
    <w:p w14:paraId="5E17628A" w14:textId="205461A1" w:rsidR="00450113" w:rsidRDefault="00C151B1" w:rsidP="00395595">
      <w:pPr>
        <w:shd w:val="clear" w:color="auto" w:fill="FFFFFF"/>
        <w:spacing w:before="300" w:after="300" w:line="240" w:lineRule="auto"/>
        <w:rPr>
          <w:rFonts w:eastAsia="Times New Roman" w:cs="Arial"/>
          <w:b/>
          <w:bCs/>
          <w:color w:val="0B0C0C"/>
          <w:sz w:val="24"/>
          <w:szCs w:val="24"/>
          <w:u w:val="single"/>
          <w:lang w:eastAsia="en-GB"/>
        </w:rPr>
      </w:pPr>
      <w:r w:rsidRPr="00C151B1">
        <w:rPr>
          <w:rFonts w:eastAsia="Times New Roman" w:cs="Arial"/>
          <w:color w:val="0B0C0C"/>
          <w:sz w:val="24"/>
          <w:szCs w:val="24"/>
          <w:lang w:eastAsia="en-GB"/>
        </w:rPr>
        <w:t>https://www.gov.uk/government/publications/guidance-on-shielding-and-protecting-extremely-vulnerable-persons-from-covid-19/guidance-on-shielding-and-protecting-extremely-vulnerable-persons-from-covid-19#school-college-and-other-educational-settings</w:t>
      </w:r>
    </w:p>
    <w:p w14:paraId="52B5726D" w14:textId="017FC993" w:rsidR="00C62058" w:rsidRDefault="00C62058">
      <w:pPr>
        <w:rPr>
          <w:rFonts w:eastAsia="Times New Roman" w:cs="Arial"/>
          <w:b/>
          <w:bCs/>
          <w:color w:val="0B0C0C"/>
          <w:sz w:val="24"/>
          <w:szCs w:val="24"/>
          <w:u w:val="single"/>
          <w:lang w:eastAsia="en-GB"/>
        </w:rPr>
      </w:pPr>
    </w:p>
    <w:p w14:paraId="1E64B89D" w14:textId="190B18F5" w:rsidR="00C62058" w:rsidRDefault="00C62058">
      <w:pPr>
        <w:rPr>
          <w:rFonts w:eastAsia="Times New Roman" w:cs="Arial"/>
          <w:b/>
          <w:bCs/>
          <w:color w:val="0B0C0C"/>
          <w:sz w:val="24"/>
          <w:szCs w:val="24"/>
          <w:u w:val="single"/>
          <w:lang w:eastAsia="en-GB"/>
        </w:rPr>
      </w:pPr>
    </w:p>
    <w:p w14:paraId="59C93DA4" w14:textId="184E9B7A" w:rsidR="00C62058" w:rsidRDefault="00C62058">
      <w:pPr>
        <w:rPr>
          <w:rFonts w:eastAsia="Times New Roman" w:cs="Arial"/>
          <w:b/>
          <w:bCs/>
          <w:color w:val="0B0C0C"/>
          <w:sz w:val="24"/>
          <w:szCs w:val="24"/>
          <w:u w:val="single"/>
          <w:lang w:eastAsia="en-GB"/>
        </w:rPr>
      </w:pPr>
    </w:p>
    <w:p w14:paraId="1AAF5FDA" w14:textId="77777777" w:rsidR="00C62058" w:rsidRDefault="00C62058">
      <w:pPr>
        <w:rPr>
          <w:rFonts w:eastAsia="Times New Roman" w:cs="Arial"/>
          <w:b/>
          <w:bCs/>
          <w:color w:val="0B0C0C"/>
          <w:sz w:val="24"/>
          <w:szCs w:val="24"/>
          <w:u w:val="single"/>
          <w:lang w:eastAsia="en-GB"/>
        </w:rPr>
      </w:pPr>
    </w:p>
    <w:p w14:paraId="5DBF7261" w14:textId="64C773E1" w:rsidR="008F1E93" w:rsidRDefault="00C3470E" w:rsidP="00C3470E">
      <w:pPr>
        <w:shd w:val="clear" w:color="auto" w:fill="FFFFFF"/>
        <w:spacing w:after="75" w:line="240" w:lineRule="auto"/>
        <w:rPr>
          <w:rFonts w:eastAsia="Times New Roman" w:cs="Arial"/>
          <w:b/>
          <w:bCs/>
          <w:color w:val="0B0C0C"/>
          <w:sz w:val="24"/>
          <w:szCs w:val="24"/>
          <w:u w:val="single"/>
          <w:lang w:eastAsia="en-GB"/>
        </w:rPr>
      </w:pPr>
      <w:r>
        <w:rPr>
          <w:rFonts w:eastAsia="Times New Roman" w:cs="Arial"/>
          <w:b/>
          <w:bCs/>
          <w:color w:val="0B0C0C"/>
          <w:sz w:val="24"/>
          <w:szCs w:val="24"/>
          <w:u w:val="single"/>
          <w:lang w:eastAsia="en-GB"/>
        </w:rPr>
        <w:t>Attendance Restrictions</w:t>
      </w:r>
    </w:p>
    <w:p w14:paraId="6A9EEBB8" w14:textId="2142EE76" w:rsidR="00A432D8" w:rsidRPr="00A432D8" w:rsidRDefault="00C3470E" w:rsidP="00A432D8">
      <w:pPr>
        <w:shd w:val="clear" w:color="auto" w:fill="FFFFFF"/>
        <w:spacing w:before="300" w:after="300" w:line="240" w:lineRule="auto"/>
        <w:rPr>
          <w:rFonts w:eastAsia="Times New Roman" w:cs="Arial"/>
          <w:color w:val="0B0C0C"/>
          <w:sz w:val="24"/>
          <w:szCs w:val="24"/>
          <w:lang w:eastAsia="en-GB"/>
        </w:rPr>
      </w:pPr>
      <w:r w:rsidRPr="00A432D8">
        <w:rPr>
          <w:rFonts w:eastAsia="Times New Roman" w:cs="Arial"/>
          <w:color w:val="0B0C0C"/>
          <w:sz w:val="24"/>
          <w:szCs w:val="24"/>
          <w:lang w:eastAsia="en-GB"/>
        </w:rPr>
        <w:t xml:space="preserve">As a last resort, </w:t>
      </w:r>
      <w:r w:rsidR="00A432D8">
        <w:rPr>
          <w:rFonts w:eastAsia="Times New Roman" w:cs="Arial"/>
          <w:color w:val="0B0C0C"/>
          <w:sz w:val="24"/>
          <w:szCs w:val="24"/>
          <w:lang w:eastAsia="en-GB"/>
        </w:rPr>
        <w:t>we may need to introd</w:t>
      </w:r>
      <w:r w:rsidR="005127D8">
        <w:rPr>
          <w:rFonts w:eastAsia="Times New Roman" w:cs="Arial"/>
          <w:color w:val="0B0C0C"/>
          <w:sz w:val="24"/>
          <w:szCs w:val="24"/>
          <w:lang w:eastAsia="en-GB"/>
        </w:rPr>
        <w:t>uce</w:t>
      </w:r>
      <w:r w:rsidR="00A432D8" w:rsidRPr="00A432D8">
        <w:rPr>
          <w:rFonts w:eastAsia="Times New Roman" w:cs="Arial"/>
          <w:color w:val="0B0C0C"/>
          <w:sz w:val="24"/>
          <w:szCs w:val="24"/>
          <w:lang w:eastAsia="en-GB"/>
        </w:rPr>
        <w:t xml:space="preserve"> </w:t>
      </w:r>
      <w:r w:rsidR="005127D8">
        <w:rPr>
          <w:rFonts w:eastAsia="Times New Roman" w:cs="Arial"/>
          <w:color w:val="0B0C0C"/>
          <w:sz w:val="24"/>
          <w:szCs w:val="24"/>
          <w:lang w:eastAsia="en-GB"/>
        </w:rPr>
        <w:t>a</w:t>
      </w:r>
      <w:r w:rsidR="00A432D8" w:rsidRPr="00A432D8">
        <w:rPr>
          <w:rFonts w:eastAsia="Times New Roman" w:cs="Arial"/>
          <w:color w:val="0B0C0C"/>
          <w:sz w:val="24"/>
          <w:szCs w:val="24"/>
          <w:lang w:eastAsia="en-GB"/>
        </w:rPr>
        <w:t>ttendance restrictions</w:t>
      </w:r>
      <w:r w:rsidR="007E396E">
        <w:rPr>
          <w:rFonts w:eastAsia="Times New Roman" w:cs="Arial"/>
          <w:color w:val="0B0C0C"/>
          <w:sz w:val="24"/>
          <w:szCs w:val="24"/>
          <w:lang w:eastAsia="en-GB"/>
        </w:rPr>
        <w:t xml:space="preserve">. We will </w:t>
      </w:r>
      <w:r w:rsidR="00427BAA">
        <w:rPr>
          <w:rFonts w:eastAsia="Times New Roman" w:cs="Arial"/>
          <w:color w:val="0B0C0C"/>
          <w:sz w:val="24"/>
          <w:szCs w:val="24"/>
          <w:lang w:eastAsia="en-GB"/>
        </w:rPr>
        <w:t>provide h</w:t>
      </w:r>
      <w:r w:rsidR="00A432D8" w:rsidRPr="00A432D8">
        <w:rPr>
          <w:rFonts w:eastAsia="Times New Roman" w:cs="Arial"/>
          <w:color w:val="0B0C0C"/>
          <w:sz w:val="24"/>
          <w:szCs w:val="24"/>
          <w:lang w:eastAsia="en-GB"/>
        </w:rPr>
        <w:t>igh-quality remote education for all pupils not</w:t>
      </w:r>
      <w:r w:rsidR="00427BAA">
        <w:rPr>
          <w:rFonts w:eastAsia="Times New Roman" w:cs="Arial"/>
          <w:color w:val="0B0C0C"/>
          <w:sz w:val="24"/>
          <w:szCs w:val="24"/>
          <w:lang w:eastAsia="en-GB"/>
        </w:rPr>
        <w:t xml:space="preserve"> able to</w:t>
      </w:r>
      <w:r w:rsidR="00A432D8" w:rsidRPr="00A432D8">
        <w:rPr>
          <w:rFonts w:eastAsia="Times New Roman" w:cs="Arial"/>
          <w:color w:val="0B0C0C"/>
          <w:sz w:val="24"/>
          <w:szCs w:val="24"/>
          <w:lang w:eastAsia="en-GB"/>
        </w:rPr>
        <w:t xml:space="preserve"> attend.</w:t>
      </w:r>
    </w:p>
    <w:p w14:paraId="2DF8C32F" w14:textId="68B3FA5F" w:rsidR="00F37234" w:rsidRDefault="00427BAA" w:rsidP="00A432D8">
      <w:pPr>
        <w:shd w:val="clear" w:color="auto" w:fill="FFFFFF"/>
        <w:spacing w:before="300" w:after="300" w:line="240" w:lineRule="auto"/>
        <w:rPr>
          <w:rFonts w:eastAsia="Times New Roman" w:cs="Arial"/>
          <w:color w:val="0B0C0C"/>
          <w:sz w:val="24"/>
          <w:szCs w:val="24"/>
          <w:lang w:eastAsia="en-GB"/>
        </w:rPr>
      </w:pPr>
      <w:r>
        <w:rPr>
          <w:rFonts w:eastAsia="Times New Roman" w:cs="Arial"/>
          <w:color w:val="0B0C0C"/>
          <w:sz w:val="24"/>
          <w:szCs w:val="24"/>
          <w:lang w:eastAsia="en-GB"/>
        </w:rPr>
        <w:t>Where attendance restrictions are necessary</w:t>
      </w:r>
      <w:r w:rsidR="001354A4">
        <w:rPr>
          <w:rFonts w:eastAsia="Times New Roman" w:cs="Arial"/>
          <w:color w:val="0B0C0C"/>
          <w:sz w:val="24"/>
          <w:szCs w:val="24"/>
          <w:lang w:eastAsia="en-GB"/>
        </w:rPr>
        <w:t xml:space="preserve"> </w:t>
      </w:r>
      <w:r w:rsidR="00232B87">
        <w:rPr>
          <w:rFonts w:eastAsia="Times New Roman" w:cs="Arial"/>
          <w:color w:val="0B0C0C"/>
          <w:sz w:val="24"/>
          <w:szCs w:val="24"/>
          <w:lang w:eastAsia="en-GB"/>
        </w:rPr>
        <w:t xml:space="preserve">there will be an order of priority applied in terms of which pupils would continue to attend </w:t>
      </w:r>
      <w:r w:rsidR="002D5240">
        <w:rPr>
          <w:rFonts w:eastAsia="Times New Roman" w:cs="Arial"/>
          <w:color w:val="0B0C0C"/>
          <w:sz w:val="24"/>
          <w:szCs w:val="24"/>
          <w:lang w:eastAsia="en-GB"/>
        </w:rPr>
        <w:t>on-site</w:t>
      </w:r>
      <w:r w:rsidR="00232B87">
        <w:rPr>
          <w:rFonts w:eastAsia="Times New Roman" w:cs="Arial"/>
          <w:color w:val="0B0C0C"/>
          <w:sz w:val="24"/>
          <w:szCs w:val="24"/>
          <w:lang w:eastAsia="en-GB"/>
        </w:rPr>
        <w:t xml:space="preserve"> provision</w:t>
      </w:r>
      <w:r w:rsidR="00F37234">
        <w:rPr>
          <w:rFonts w:eastAsia="Times New Roman" w:cs="Arial"/>
          <w:color w:val="0B0C0C"/>
          <w:sz w:val="24"/>
          <w:szCs w:val="24"/>
          <w:lang w:eastAsia="en-GB"/>
        </w:rPr>
        <w:t>.</w:t>
      </w:r>
      <w:r w:rsidR="0066053E">
        <w:rPr>
          <w:rFonts w:eastAsia="Times New Roman" w:cs="Arial"/>
          <w:color w:val="0B0C0C"/>
          <w:sz w:val="24"/>
          <w:szCs w:val="24"/>
          <w:lang w:eastAsia="en-GB"/>
        </w:rPr>
        <w:t xml:space="preserve"> The only deviation to this will be where they are required to isolate (either </w:t>
      </w:r>
      <w:proofErr w:type="gramStart"/>
      <w:r w:rsidR="0066053E">
        <w:rPr>
          <w:rFonts w:eastAsia="Times New Roman" w:cs="Arial"/>
          <w:color w:val="0B0C0C"/>
          <w:sz w:val="24"/>
          <w:szCs w:val="24"/>
          <w:lang w:eastAsia="en-GB"/>
        </w:rPr>
        <w:t>as a result of</w:t>
      </w:r>
      <w:proofErr w:type="gramEnd"/>
      <w:r w:rsidR="0066053E">
        <w:rPr>
          <w:rFonts w:eastAsia="Times New Roman" w:cs="Arial"/>
          <w:color w:val="0B0C0C"/>
          <w:sz w:val="24"/>
          <w:szCs w:val="24"/>
          <w:lang w:eastAsia="en-GB"/>
        </w:rPr>
        <w:t xml:space="preserve"> testing positive or as a result of a local reintroduction of close contact isolation</w:t>
      </w:r>
      <w:r w:rsidR="009505EF">
        <w:rPr>
          <w:rFonts w:eastAsia="Times New Roman" w:cs="Arial"/>
          <w:color w:val="0B0C0C"/>
          <w:sz w:val="24"/>
          <w:szCs w:val="24"/>
          <w:lang w:eastAsia="en-GB"/>
        </w:rPr>
        <w:t xml:space="preserve"> – see above</w:t>
      </w:r>
      <w:r w:rsidR="0066053E">
        <w:rPr>
          <w:rFonts w:eastAsia="Times New Roman" w:cs="Arial"/>
          <w:color w:val="0B0C0C"/>
          <w:sz w:val="24"/>
          <w:szCs w:val="24"/>
          <w:lang w:eastAsia="en-GB"/>
        </w:rPr>
        <w:t>).</w:t>
      </w:r>
    </w:p>
    <w:p w14:paraId="73631D4B" w14:textId="0A479767" w:rsidR="00266151" w:rsidRDefault="0066053E" w:rsidP="00A432D8">
      <w:pPr>
        <w:shd w:val="clear" w:color="auto" w:fill="FFFFFF"/>
        <w:spacing w:before="300" w:after="300" w:line="240" w:lineRule="auto"/>
        <w:rPr>
          <w:rFonts w:eastAsia="Times New Roman" w:cs="Arial"/>
          <w:color w:val="0B0C0C"/>
          <w:sz w:val="24"/>
          <w:szCs w:val="24"/>
          <w:lang w:eastAsia="en-GB"/>
        </w:rPr>
      </w:pPr>
      <w:proofErr w:type="gramStart"/>
      <w:r>
        <w:rPr>
          <w:rFonts w:eastAsia="Times New Roman" w:cs="Arial"/>
          <w:color w:val="0B0C0C"/>
          <w:sz w:val="24"/>
          <w:szCs w:val="24"/>
          <w:lang w:eastAsia="en-GB"/>
        </w:rPr>
        <w:t>First p</w:t>
      </w:r>
      <w:r w:rsidR="00A432D8" w:rsidRPr="00A432D8">
        <w:rPr>
          <w:rFonts w:eastAsia="Times New Roman" w:cs="Arial"/>
          <w:color w:val="0B0C0C"/>
          <w:sz w:val="24"/>
          <w:szCs w:val="24"/>
          <w:lang w:eastAsia="en-GB"/>
        </w:rPr>
        <w:t>riority</w:t>
      </w:r>
      <w:proofErr w:type="gramEnd"/>
      <w:r w:rsidR="00A432D8" w:rsidRPr="00A432D8">
        <w:rPr>
          <w:rFonts w:eastAsia="Times New Roman" w:cs="Arial"/>
          <w:color w:val="0B0C0C"/>
          <w:sz w:val="24"/>
          <w:szCs w:val="24"/>
          <w:lang w:eastAsia="en-GB"/>
        </w:rPr>
        <w:t xml:space="preserve"> </w:t>
      </w:r>
      <w:r w:rsidR="009505EF">
        <w:rPr>
          <w:rFonts w:eastAsia="Times New Roman" w:cs="Arial"/>
          <w:color w:val="0B0C0C"/>
          <w:sz w:val="24"/>
          <w:szCs w:val="24"/>
          <w:lang w:eastAsia="en-GB"/>
        </w:rPr>
        <w:t xml:space="preserve">for onsite attendance </w:t>
      </w:r>
      <w:r w:rsidR="00F37234">
        <w:rPr>
          <w:rFonts w:eastAsia="Times New Roman" w:cs="Arial"/>
          <w:color w:val="0B0C0C"/>
          <w:sz w:val="24"/>
          <w:szCs w:val="24"/>
          <w:lang w:eastAsia="en-GB"/>
        </w:rPr>
        <w:t xml:space="preserve">will </w:t>
      </w:r>
      <w:r w:rsidR="009505EF">
        <w:rPr>
          <w:rFonts w:eastAsia="Times New Roman" w:cs="Arial"/>
          <w:color w:val="0B0C0C"/>
          <w:sz w:val="24"/>
          <w:szCs w:val="24"/>
          <w:lang w:eastAsia="en-GB"/>
        </w:rPr>
        <w:t xml:space="preserve">always </w:t>
      </w:r>
      <w:r w:rsidR="00F37234">
        <w:rPr>
          <w:rFonts w:eastAsia="Times New Roman" w:cs="Arial"/>
          <w:color w:val="0B0C0C"/>
          <w:sz w:val="24"/>
          <w:szCs w:val="24"/>
          <w:lang w:eastAsia="en-GB"/>
        </w:rPr>
        <w:t>be</w:t>
      </w:r>
      <w:r w:rsidR="00A432D8" w:rsidRPr="00A432D8">
        <w:rPr>
          <w:rFonts w:eastAsia="Times New Roman" w:cs="Arial"/>
          <w:color w:val="0B0C0C"/>
          <w:sz w:val="24"/>
          <w:szCs w:val="24"/>
          <w:lang w:eastAsia="en-GB"/>
        </w:rPr>
        <w:t xml:space="preserve"> given to vulnerable children and young people and children of critical workers.</w:t>
      </w:r>
    </w:p>
    <w:p w14:paraId="4F9DD80C" w14:textId="0DD5383D" w:rsidR="00A432D8" w:rsidRPr="00CA460E" w:rsidRDefault="005323D8" w:rsidP="00A432D8">
      <w:pPr>
        <w:shd w:val="clear" w:color="auto" w:fill="FFFFFF"/>
        <w:spacing w:before="300" w:after="300" w:line="240" w:lineRule="auto"/>
        <w:rPr>
          <w:rFonts w:eastAsia="Times New Roman" w:cs="Arial"/>
          <w:color w:val="0B0C0C"/>
          <w:sz w:val="24"/>
          <w:szCs w:val="24"/>
          <w:lang w:eastAsia="en-GB"/>
        </w:rPr>
      </w:pPr>
      <w:r>
        <w:rPr>
          <w:rFonts w:eastAsia="Times New Roman" w:cs="Arial"/>
          <w:color w:val="0B0C0C"/>
          <w:sz w:val="24"/>
          <w:szCs w:val="24"/>
          <w:lang w:eastAsia="en-GB"/>
        </w:rPr>
        <w:t>I</w:t>
      </w:r>
      <w:r w:rsidR="00266151">
        <w:rPr>
          <w:rFonts w:eastAsia="Times New Roman" w:cs="Arial"/>
          <w:color w:val="0B0C0C"/>
          <w:sz w:val="24"/>
          <w:szCs w:val="24"/>
          <w:lang w:eastAsia="en-GB"/>
        </w:rPr>
        <w:t xml:space="preserve">n primary schools </w:t>
      </w:r>
      <w:r>
        <w:rPr>
          <w:rFonts w:eastAsia="Times New Roman" w:cs="Arial"/>
          <w:color w:val="0B0C0C"/>
          <w:sz w:val="24"/>
          <w:szCs w:val="24"/>
          <w:lang w:eastAsia="en-GB"/>
        </w:rPr>
        <w:t xml:space="preserve">second </w:t>
      </w:r>
      <w:r w:rsidR="00266151">
        <w:rPr>
          <w:rFonts w:eastAsia="Times New Roman" w:cs="Arial"/>
          <w:color w:val="0B0C0C"/>
          <w:sz w:val="24"/>
          <w:szCs w:val="24"/>
          <w:lang w:eastAsia="en-GB"/>
        </w:rPr>
        <w:t>priority will be given to pupils in key stage 1</w:t>
      </w:r>
      <w:r w:rsidR="005E147D">
        <w:rPr>
          <w:rFonts w:eastAsia="Times New Roman" w:cs="Arial"/>
          <w:color w:val="0B0C0C"/>
          <w:sz w:val="24"/>
          <w:szCs w:val="24"/>
          <w:lang w:eastAsia="en-GB"/>
        </w:rPr>
        <w:t xml:space="preserve">, and in secondary schools </w:t>
      </w:r>
      <w:r>
        <w:rPr>
          <w:rFonts w:eastAsia="Times New Roman" w:cs="Arial"/>
          <w:color w:val="0B0C0C"/>
          <w:sz w:val="24"/>
          <w:szCs w:val="24"/>
          <w:lang w:eastAsia="en-GB"/>
        </w:rPr>
        <w:t xml:space="preserve">second </w:t>
      </w:r>
      <w:r w:rsidR="005E147D">
        <w:rPr>
          <w:rFonts w:eastAsia="Times New Roman" w:cs="Arial"/>
          <w:color w:val="0B0C0C"/>
          <w:sz w:val="24"/>
          <w:szCs w:val="24"/>
          <w:lang w:eastAsia="en-GB"/>
        </w:rPr>
        <w:t xml:space="preserve">priority will be given </w:t>
      </w:r>
      <w:proofErr w:type="gramStart"/>
      <w:r w:rsidR="005E147D">
        <w:rPr>
          <w:rFonts w:eastAsia="Times New Roman" w:cs="Arial"/>
          <w:color w:val="0B0C0C"/>
          <w:sz w:val="24"/>
          <w:szCs w:val="24"/>
          <w:lang w:eastAsia="en-GB"/>
        </w:rPr>
        <w:t xml:space="preserve">to </w:t>
      </w:r>
      <w:r w:rsidR="00890FB9">
        <w:rPr>
          <w:rFonts w:eastAsia="Times New Roman" w:cs="Arial"/>
          <w:color w:val="0B0C0C"/>
          <w:sz w:val="24"/>
          <w:szCs w:val="24"/>
          <w:lang w:eastAsia="en-GB"/>
        </w:rPr>
        <w:t xml:space="preserve"> </w:t>
      </w:r>
      <w:r w:rsidR="00CA460E" w:rsidRPr="00CA460E">
        <w:rPr>
          <w:rFonts w:cs="Arial"/>
          <w:color w:val="0B0C0C"/>
          <w:sz w:val="24"/>
          <w:szCs w:val="24"/>
          <w:shd w:val="clear" w:color="auto" w:fill="FFFFFF"/>
        </w:rPr>
        <w:t>pupils</w:t>
      </w:r>
      <w:proofErr w:type="gramEnd"/>
      <w:r w:rsidR="00CA460E" w:rsidRPr="00CA460E">
        <w:rPr>
          <w:rFonts w:cs="Arial"/>
          <w:color w:val="0B0C0C"/>
          <w:sz w:val="24"/>
          <w:szCs w:val="24"/>
          <w:shd w:val="clear" w:color="auto" w:fill="FFFFFF"/>
        </w:rPr>
        <w:t xml:space="preserve"> in years 10, 11, 12 and 13, and other pupils who were due to take external exams this academic year</w:t>
      </w:r>
      <w:r w:rsidR="00721FB7">
        <w:rPr>
          <w:rFonts w:cs="Arial"/>
          <w:color w:val="0B0C0C"/>
          <w:sz w:val="24"/>
          <w:szCs w:val="24"/>
          <w:shd w:val="clear" w:color="auto" w:fill="FFFFFF"/>
        </w:rPr>
        <w:t>. Special schools</w:t>
      </w:r>
      <w:r w:rsidR="0000485F">
        <w:rPr>
          <w:rFonts w:cs="Arial"/>
          <w:color w:val="0B0C0C"/>
          <w:sz w:val="24"/>
          <w:szCs w:val="24"/>
          <w:shd w:val="clear" w:color="auto" w:fill="FFFFFF"/>
        </w:rPr>
        <w:t xml:space="preserve"> should follow the same prioritisation as mainstream schools</w:t>
      </w:r>
      <w:r w:rsidR="00C95C11">
        <w:rPr>
          <w:rFonts w:cs="Arial"/>
          <w:color w:val="0B0C0C"/>
          <w:sz w:val="24"/>
          <w:szCs w:val="24"/>
          <w:shd w:val="clear" w:color="auto" w:fill="FFFFFF"/>
        </w:rPr>
        <w:t>.</w:t>
      </w:r>
    </w:p>
    <w:p w14:paraId="1E885C55" w14:textId="099337F4" w:rsidR="004B3F68" w:rsidRDefault="00A432D8" w:rsidP="004B3F68">
      <w:pPr>
        <w:shd w:val="clear" w:color="auto" w:fill="FFFFFF"/>
        <w:spacing w:before="300" w:after="300" w:line="240" w:lineRule="auto"/>
        <w:rPr>
          <w:rFonts w:eastAsia="Times New Roman" w:cs="Arial"/>
          <w:color w:val="0B0C0C"/>
          <w:sz w:val="24"/>
          <w:szCs w:val="24"/>
          <w:lang w:eastAsia="en-GB"/>
        </w:rPr>
      </w:pPr>
      <w:r w:rsidRPr="00BA674B">
        <w:rPr>
          <w:rFonts w:eastAsia="Times New Roman" w:cs="Arial"/>
          <w:color w:val="0B0C0C"/>
          <w:sz w:val="24"/>
          <w:szCs w:val="24"/>
          <w:lang w:eastAsia="en-GB"/>
        </w:rPr>
        <w:t>In exceptional circumstances</w:t>
      </w:r>
      <w:r w:rsidRPr="00036573">
        <w:rPr>
          <w:rFonts w:eastAsia="Times New Roman" w:cs="Arial"/>
          <w:color w:val="0B0C0C"/>
          <w:sz w:val="24"/>
          <w:szCs w:val="24"/>
          <w:lang w:eastAsia="en-GB"/>
        </w:rPr>
        <w:t xml:space="preserve">, </w:t>
      </w:r>
      <w:r w:rsidR="00FB51B4" w:rsidRPr="00395595">
        <w:rPr>
          <w:rFonts w:eastAsia="Times New Roman" w:cs="Arial"/>
          <w:color w:val="0B0C0C"/>
          <w:sz w:val="24"/>
          <w:szCs w:val="24"/>
          <w:lang w:eastAsia="en-GB"/>
        </w:rPr>
        <w:t>(special schools and alternative provision only)</w:t>
      </w:r>
      <w:r w:rsidRPr="00036573">
        <w:rPr>
          <w:rFonts w:eastAsia="Times New Roman" w:cs="Arial"/>
          <w:color w:val="0B0C0C"/>
          <w:sz w:val="24"/>
          <w:szCs w:val="24"/>
          <w:lang w:eastAsia="en-GB"/>
        </w:rPr>
        <w:t xml:space="preserve"> </w:t>
      </w:r>
      <w:r w:rsidR="00B34FB5" w:rsidRPr="00036573">
        <w:rPr>
          <w:rFonts w:eastAsia="Times New Roman" w:cs="Arial"/>
          <w:color w:val="0B0C0C"/>
          <w:sz w:val="24"/>
          <w:szCs w:val="24"/>
          <w:lang w:eastAsia="en-GB"/>
        </w:rPr>
        <w:t>if</w:t>
      </w:r>
      <w:r w:rsidR="00B34FB5">
        <w:rPr>
          <w:rFonts w:eastAsia="Times New Roman" w:cs="Arial"/>
          <w:color w:val="0B0C0C"/>
          <w:sz w:val="24"/>
          <w:szCs w:val="24"/>
          <w:lang w:eastAsia="en-GB"/>
        </w:rPr>
        <w:t xml:space="preserve"> </w:t>
      </w:r>
      <w:r w:rsidRPr="00BA674B">
        <w:rPr>
          <w:rFonts w:eastAsia="Times New Roman" w:cs="Arial"/>
          <w:color w:val="0B0C0C"/>
          <w:sz w:val="24"/>
          <w:szCs w:val="24"/>
          <w:lang w:eastAsia="en-GB"/>
        </w:rPr>
        <w:t xml:space="preserve">usual interventions and provision at adequate staffing </w:t>
      </w:r>
      <w:proofErr w:type="gramStart"/>
      <w:r w:rsidRPr="00BA674B">
        <w:rPr>
          <w:rFonts w:eastAsia="Times New Roman" w:cs="Arial"/>
          <w:color w:val="0B0C0C"/>
          <w:sz w:val="24"/>
          <w:szCs w:val="24"/>
          <w:lang w:eastAsia="en-GB"/>
        </w:rPr>
        <w:t>ratios, or</w:t>
      </w:r>
      <w:proofErr w:type="gramEnd"/>
      <w:r w:rsidRPr="00BA674B">
        <w:rPr>
          <w:rFonts w:eastAsia="Times New Roman" w:cs="Arial"/>
          <w:color w:val="0B0C0C"/>
          <w:sz w:val="24"/>
          <w:szCs w:val="24"/>
          <w:lang w:eastAsia="en-GB"/>
        </w:rPr>
        <w:t xml:space="preserve"> </w:t>
      </w:r>
      <w:r w:rsidR="0002100B">
        <w:rPr>
          <w:rFonts w:eastAsia="Times New Roman" w:cs="Arial"/>
          <w:color w:val="0B0C0C"/>
          <w:sz w:val="24"/>
          <w:szCs w:val="24"/>
          <w:lang w:eastAsia="en-GB"/>
        </w:rPr>
        <w:t>using</w:t>
      </w:r>
      <w:r w:rsidRPr="00BA674B">
        <w:rPr>
          <w:rFonts w:eastAsia="Times New Roman" w:cs="Arial"/>
          <w:color w:val="0B0C0C"/>
          <w:sz w:val="24"/>
          <w:szCs w:val="24"/>
          <w:lang w:eastAsia="en-GB"/>
        </w:rPr>
        <w:t xml:space="preserve"> staff with vital specialist training</w:t>
      </w:r>
      <w:r w:rsidR="002441A7">
        <w:rPr>
          <w:rFonts w:eastAsia="Times New Roman" w:cs="Arial"/>
          <w:color w:val="0B0C0C"/>
          <w:sz w:val="24"/>
          <w:szCs w:val="24"/>
          <w:lang w:eastAsia="en-GB"/>
        </w:rPr>
        <w:t xml:space="preserve"> cannot be provided</w:t>
      </w:r>
      <w:r w:rsidR="0002100B">
        <w:rPr>
          <w:rFonts w:eastAsia="Times New Roman" w:cs="Arial"/>
          <w:color w:val="0B0C0C"/>
          <w:sz w:val="24"/>
          <w:szCs w:val="24"/>
          <w:lang w:eastAsia="en-GB"/>
        </w:rPr>
        <w:t>,</w:t>
      </w:r>
      <w:r w:rsidRPr="00BA674B">
        <w:rPr>
          <w:rFonts w:eastAsia="Times New Roman" w:cs="Arial"/>
          <w:color w:val="0B0C0C"/>
          <w:sz w:val="24"/>
          <w:szCs w:val="24"/>
          <w:lang w:eastAsia="en-GB"/>
        </w:rPr>
        <w:t xml:space="preserve"> </w:t>
      </w:r>
      <w:r w:rsidR="0002100B">
        <w:rPr>
          <w:rFonts w:eastAsia="Times New Roman" w:cs="Arial"/>
          <w:color w:val="0B0C0C"/>
          <w:sz w:val="24"/>
          <w:szCs w:val="24"/>
          <w:lang w:eastAsia="en-GB"/>
        </w:rPr>
        <w:t>w</w:t>
      </w:r>
      <w:r w:rsidR="00852B3F">
        <w:rPr>
          <w:rFonts w:eastAsia="Times New Roman" w:cs="Arial"/>
          <w:color w:val="0B0C0C"/>
          <w:sz w:val="24"/>
          <w:szCs w:val="24"/>
          <w:lang w:eastAsia="en-GB"/>
        </w:rPr>
        <w:t>e will</w:t>
      </w:r>
      <w:r w:rsidRPr="00BA674B">
        <w:rPr>
          <w:rFonts w:eastAsia="Times New Roman" w:cs="Arial"/>
          <w:color w:val="0B0C0C"/>
          <w:sz w:val="24"/>
          <w:szCs w:val="24"/>
          <w:lang w:eastAsia="en-GB"/>
        </w:rPr>
        <w:t xml:space="preserve"> seek to resume as close as possible to the specified provision for the child or young person as soon as possible. </w:t>
      </w:r>
    </w:p>
    <w:p w14:paraId="608FAC8F" w14:textId="25045B35" w:rsidR="00A432D8" w:rsidRPr="00BA674B" w:rsidRDefault="00DB2099" w:rsidP="00F174D7">
      <w:pPr>
        <w:shd w:val="clear" w:color="auto" w:fill="FFFFFF"/>
        <w:spacing w:before="300" w:after="300" w:line="240" w:lineRule="auto"/>
        <w:rPr>
          <w:rFonts w:eastAsia="Times New Roman" w:cs="Arial"/>
          <w:color w:val="0B0C0C"/>
          <w:sz w:val="24"/>
          <w:szCs w:val="24"/>
          <w:lang w:eastAsia="en-GB"/>
        </w:rPr>
      </w:pPr>
      <w:r>
        <w:rPr>
          <w:rFonts w:eastAsia="Times New Roman" w:cs="Arial"/>
          <w:color w:val="0B0C0C"/>
          <w:sz w:val="24"/>
          <w:szCs w:val="24"/>
          <w:lang w:eastAsia="en-GB"/>
        </w:rPr>
        <w:t xml:space="preserve">In </w:t>
      </w:r>
      <w:r w:rsidR="00A432D8" w:rsidRPr="00BA674B">
        <w:rPr>
          <w:rFonts w:eastAsia="Times New Roman" w:cs="Arial"/>
          <w:color w:val="0B0C0C"/>
          <w:sz w:val="24"/>
          <w:szCs w:val="24"/>
          <w:lang w:eastAsia="en-GB"/>
        </w:rPr>
        <w:t>Out-of-school settings</w:t>
      </w:r>
      <w:r w:rsidR="005C0C26">
        <w:rPr>
          <w:rFonts w:eastAsia="Times New Roman" w:cs="Arial"/>
          <w:color w:val="0B0C0C"/>
          <w:sz w:val="24"/>
          <w:szCs w:val="24"/>
          <w:lang w:eastAsia="en-GB"/>
        </w:rPr>
        <w:t>/</w:t>
      </w:r>
      <w:r w:rsidR="00A432D8" w:rsidRPr="00BA674B">
        <w:rPr>
          <w:rFonts w:eastAsia="Times New Roman" w:cs="Arial"/>
          <w:color w:val="0B0C0C"/>
          <w:sz w:val="24"/>
          <w:szCs w:val="24"/>
          <w:lang w:eastAsia="en-GB"/>
        </w:rPr>
        <w:t>wraparound childcare</w:t>
      </w:r>
      <w:r>
        <w:rPr>
          <w:rFonts w:eastAsia="Times New Roman" w:cs="Arial"/>
          <w:color w:val="0B0C0C"/>
          <w:sz w:val="24"/>
          <w:szCs w:val="24"/>
          <w:lang w:eastAsia="en-GB"/>
        </w:rPr>
        <w:t xml:space="preserve"> </w:t>
      </w:r>
      <w:r w:rsidR="00077310">
        <w:rPr>
          <w:rFonts w:eastAsia="Times New Roman" w:cs="Arial"/>
          <w:color w:val="0B0C0C"/>
          <w:sz w:val="24"/>
          <w:szCs w:val="24"/>
          <w:lang w:eastAsia="en-GB"/>
        </w:rPr>
        <w:t>where attendance restrictions are in place</w:t>
      </w:r>
      <w:r w:rsidR="005C0C26">
        <w:rPr>
          <w:rFonts w:eastAsia="Times New Roman" w:cs="Arial"/>
          <w:color w:val="0B0C0C"/>
          <w:sz w:val="24"/>
          <w:szCs w:val="24"/>
          <w:lang w:eastAsia="en-GB"/>
        </w:rPr>
        <w:t xml:space="preserve">, </w:t>
      </w:r>
      <w:r w:rsidR="00A432D8" w:rsidRPr="00BA674B">
        <w:rPr>
          <w:rFonts w:eastAsia="Times New Roman" w:cs="Arial"/>
          <w:color w:val="0B0C0C"/>
          <w:sz w:val="24"/>
          <w:szCs w:val="24"/>
          <w:lang w:eastAsia="en-GB"/>
        </w:rPr>
        <w:t xml:space="preserve">vulnerable children and young people </w:t>
      </w:r>
      <w:r w:rsidR="002441A7">
        <w:rPr>
          <w:rFonts w:eastAsia="Times New Roman" w:cs="Arial"/>
          <w:color w:val="0B0C0C"/>
          <w:sz w:val="24"/>
          <w:szCs w:val="24"/>
          <w:lang w:eastAsia="en-GB"/>
        </w:rPr>
        <w:t xml:space="preserve">will continue to be allowed </w:t>
      </w:r>
      <w:r w:rsidR="00A432D8" w:rsidRPr="00BA674B">
        <w:rPr>
          <w:rFonts w:eastAsia="Times New Roman" w:cs="Arial"/>
          <w:color w:val="0B0C0C"/>
          <w:sz w:val="24"/>
          <w:szCs w:val="24"/>
          <w:lang w:eastAsia="en-GB"/>
        </w:rPr>
        <w:t xml:space="preserve">to attend. For all other children, face-to-face provision </w:t>
      </w:r>
      <w:r w:rsidR="002441A7">
        <w:rPr>
          <w:rFonts w:eastAsia="Times New Roman" w:cs="Arial"/>
          <w:color w:val="0B0C0C"/>
          <w:sz w:val="24"/>
          <w:szCs w:val="24"/>
          <w:lang w:eastAsia="en-GB"/>
        </w:rPr>
        <w:t xml:space="preserve">will be provided </w:t>
      </w:r>
      <w:r w:rsidR="00A432D8" w:rsidRPr="00BA674B">
        <w:rPr>
          <w:rFonts w:eastAsia="Times New Roman" w:cs="Arial"/>
          <w:color w:val="0B0C0C"/>
          <w:sz w:val="24"/>
          <w:szCs w:val="24"/>
          <w:lang w:eastAsia="en-GB"/>
        </w:rPr>
        <w:t>for a limited set of essential purposes, such as go</w:t>
      </w:r>
      <w:r w:rsidR="008D5A03">
        <w:rPr>
          <w:rFonts w:eastAsia="Times New Roman" w:cs="Arial"/>
          <w:color w:val="0B0C0C"/>
          <w:sz w:val="24"/>
          <w:szCs w:val="24"/>
          <w:lang w:eastAsia="en-GB"/>
        </w:rPr>
        <w:t>ing</w:t>
      </w:r>
      <w:r w:rsidR="00A432D8" w:rsidRPr="00BA674B">
        <w:rPr>
          <w:rFonts w:eastAsia="Times New Roman" w:cs="Arial"/>
          <w:color w:val="0B0C0C"/>
          <w:sz w:val="24"/>
          <w:szCs w:val="24"/>
          <w:lang w:eastAsia="en-GB"/>
        </w:rPr>
        <w:t xml:space="preserve"> to or seek</w:t>
      </w:r>
      <w:r w:rsidR="008D5A03">
        <w:rPr>
          <w:rFonts w:eastAsia="Times New Roman" w:cs="Arial"/>
          <w:color w:val="0B0C0C"/>
          <w:sz w:val="24"/>
          <w:szCs w:val="24"/>
          <w:lang w:eastAsia="en-GB"/>
        </w:rPr>
        <w:t>ing</w:t>
      </w:r>
      <w:r w:rsidR="00A432D8" w:rsidRPr="00BA674B">
        <w:rPr>
          <w:rFonts w:eastAsia="Times New Roman" w:cs="Arial"/>
          <w:color w:val="0B0C0C"/>
          <w:sz w:val="24"/>
          <w:szCs w:val="24"/>
          <w:lang w:eastAsia="en-GB"/>
        </w:rPr>
        <w:t xml:space="preserve"> work, attend</w:t>
      </w:r>
      <w:r w:rsidR="008D5A03">
        <w:rPr>
          <w:rFonts w:eastAsia="Times New Roman" w:cs="Arial"/>
          <w:color w:val="0B0C0C"/>
          <w:sz w:val="24"/>
          <w:szCs w:val="24"/>
          <w:lang w:eastAsia="en-GB"/>
        </w:rPr>
        <w:t>ance at</w:t>
      </w:r>
      <w:r w:rsidR="00A432D8" w:rsidRPr="00BA674B">
        <w:rPr>
          <w:rFonts w:eastAsia="Times New Roman" w:cs="Arial"/>
          <w:color w:val="0B0C0C"/>
          <w:sz w:val="24"/>
          <w:szCs w:val="24"/>
          <w:lang w:eastAsia="en-GB"/>
        </w:rPr>
        <w:t xml:space="preserve"> a medical appointment, or </w:t>
      </w:r>
      <w:r w:rsidR="008D5A03">
        <w:rPr>
          <w:rFonts w:eastAsia="Times New Roman" w:cs="Arial"/>
          <w:color w:val="0B0C0C"/>
          <w:sz w:val="24"/>
          <w:szCs w:val="24"/>
          <w:lang w:eastAsia="en-GB"/>
        </w:rPr>
        <w:t xml:space="preserve">to </w:t>
      </w:r>
      <w:r w:rsidR="00A432D8" w:rsidRPr="00BA674B">
        <w:rPr>
          <w:rFonts w:eastAsia="Times New Roman" w:cs="Arial"/>
          <w:color w:val="0B0C0C"/>
          <w:sz w:val="24"/>
          <w:szCs w:val="24"/>
          <w:lang w:eastAsia="en-GB"/>
        </w:rPr>
        <w:t>undertake education and training.</w:t>
      </w:r>
    </w:p>
    <w:p w14:paraId="1E7B1916" w14:textId="14EF5751" w:rsidR="00AA3BA0" w:rsidRPr="00AA3BA0" w:rsidRDefault="00AA3BA0" w:rsidP="00AA3BA0">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Where</w:t>
      </w:r>
      <w:r w:rsidRPr="00AA3BA0">
        <w:rPr>
          <w:rFonts w:ascii="Arial" w:hAnsi="Arial" w:cs="Arial"/>
          <w:color w:val="0B0C0C"/>
        </w:rPr>
        <w:t xml:space="preserve"> attendance restrictions are </w:t>
      </w:r>
      <w:proofErr w:type="gramStart"/>
      <w:r w:rsidRPr="00AA3BA0">
        <w:rPr>
          <w:rFonts w:ascii="Arial" w:hAnsi="Arial" w:cs="Arial"/>
          <w:color w:val="0B0C0C"/>
        </w:rPr>
        <w:t>needed</w:t>
      </w:r>
      <w:proofErr w:type="gramEnd"/>
      <w:r w:rsidRPr="00AA3BA0">
        <w:rPr>
          <w:rFonts w:ascii="Arial" w:hAnsi="Arial" w:cs="Arial"/>
          <w:color w:val="0B0C0C"/>
        </w:rPr>
        <w:t xml:space="preserve"> </w:t>
      </w:r>
      <w:r>
        <w:rPr>
          <w:rFonts w:ascii="Arial" w:hAnsi="Arial" w:cs="Arial"/>
          <w:color w:val="0B0C0C"/>
        </w:rPr>
        <w:t>we will</w:t>
      </w:r>
      <w:r w:rsidRPr="00AA3BA0">
        <w:rPr>
          <w:rFonts w:ascii="Arial" w:hAnsi="Arial" w:cs="Arial"/>
          <w:color w:val="0B0C0C"/>
        </w:rPr>
        <w:t xml:space="preserve"> be vigilant and responsive to all safeguarding threats with the aim of keeping vulnerable children and young people safe, particularly as more children and young people will be learning remotely.</w:t>
      </w:r>
    </w:p>
    <w:p w14:paraId="6513F9F0" w14:textId="2DDEDF78" w:rsidR="00BA14A9" w:rsidRPr="002F7E64" w:rsidRDefault="00822711" w:rsidP="00BA14A9">
      <w:pPr>
        <w:pStyle w:val="NormalWeb"/>
        <w:shd w:val="clear" w:color="auto" w:fill="FFFFFF"/>
        <w:spacing w:before="75" w:beforeAutospacing="0" w:after="300" w:afterAutospacing="0"/>
        <w:rPr>
          <w:rFonts w:ascii="Arial" w:hAnsi="Arial" w:cs="Arial"/>
          <w:color w:val="0B0C0C"/>
        </w:rPr>
      </w:pPr>
      <w:r w:rsidRPr="002F7E64">
        <w:rPr>
          <w:rFonts w:ascii="Arial" w:hAnsi="Arial" w:cs="Arial"/>
          <w:color w:val="0B0C0C"/>
          <w:shd w:val="clear" w:color="auto" w:fill="FFFFFF"/>
        </w:rPr>
        <w:t xml:space="preserve">If </w:t>
      </w:r>
      <w:r w:rsidR="002F7E64">
        <w:rPr>
          <w:rFonts w:ascii="Arial" w:hAnsi="Arial" w:cs="Arial"/>
          <w:color w:val="0B0C0C"/>
          <w:shd w:val="clear" w:color="auto" w:fill="FFFFFF"/>
        </w:rPr>
        <w:t>we</w:t>
      </w:r>
      <w:r w:rsidRPr="002F7E64">
        <w:rPr>
          <w:rFonts w:ascii="Arial" w:hAnsi="Arial" w:cs="Arial"/>
          <w:color w:val="0B0C0C"/>
          <w:shd w:val="clear" w:color="auto" w:fill="FFFFFF"/>
        </w:rPr>
        <w:t xml:space="preserve"> </w:t>
      </w:r>
      <w:proofErr w:type="gramStart"/>
      <w:r w:rsidRPr="002F7E64">
        <w:rPr>
          <w:rFonts w:ascii="Arial" w:hAnsi="Arial" w:cs="Arial"/>
          <w:color w:val="0B0C0C"/>
          <w:shd w:val="clear" w:color="auto" w:fill="FFFFFF"/>
        </w:rPr>
        <w:t>have to</w:t>
      </w:r>
      <w:proofErr w:type="gramEnd"/>
      <w:r w:rsidRPr="002F7E64">
        <w:rPr>
          <w:rFonts w:ascii="Arial" w:hAnsi="Arial" w:cs="Arial"/>
          <w:color w:val="0B0C0C"/>
          <w:shd w:val="clear" w:color="auto" w:fill="FFFFFF"/>
        </w:rPr>
        <w:t xml:space="preserve"> temporarily stop onsite provision on public health advice, </w:t>
      </w:r>
      <w:r w:rsidR="002F7E64">
        <w:rPr>
          <w:rFonts w:ascii="Arial" w:hAnsi="Arial" w:cs="Arial"/>
          <w:color w:val="0B0C0C"/>
          <w:shd w:val="clear" w:color="auto" w:fill="FFFFFF"/>
        </w:rPr>
        <w:t>we will</w:t>
      </w:r>
      <w:r w:rsidRPr="002F7E64">
        <w:rPr>
          <w:rFonts w:ascii="Arial" w:hAnsi="Arial" w:cs="Arial"/>
          <w:color w:val="0B0C0C"/>
          <w:shd w:val="clear" w:color="auto" w:fill="FFFFFF"/>
        </w:rPr>
        <w:t xml:space="preserve"> discuss</w:t>
      </w:r>
      <w:r w:rsidR="002F7E64">
        <w:rPr>
          <w:rFonts w:ascii="Arial" w:hAnsi="Arial" w:cs="Arial"/>
          <w:color w:val="0B0C0C"/>
          <w:shd w:val="clear" w:color="auto" w:fill="FFFFFF"/>
        </w:rPr>
        <w:t xml:space="preserve"> any</w:t>
      </w:r>
      <w:r w:rsidRPr="002F7E64">
        <w:rPr>
          <w:rFonts w:ascii="Arial" w:hAnsi="Arial" w:cs="Arial"/>
          <w:color w:val="0B0C0C"/>
          <w:shd w:val="clear" w:color="auto" w:fill="FFFFFF"/>
        </w:rPr>
        <w:t xml:space="preserve"> alternative arrangements</w:t>
      </w:r>
      <w:r w:rsidR="002F7E64">
        <w:rPr>
          <w:rFonts w:ascii="Arial" w:hAnsi="Arial" w:cs="Arial"/>
          <w:color w:val="0B0C0C"/>
          <w:shd w:val="clear" w:color="auto" w:fill="FFFFFF"/>
        </w:rPr>
        <w:t xml:space="preserve"> necessary</w:t>
      </w:r>
      <w:r w:rsidRPr="002F7E64">
        <w:rPr>
          <w:rFonts w:ascii="Arial" w:hAnsi="Arial" w:cs="Arial"/>
          <w:color w:val="0B0C0C"/>
          <w:shd w:val="clear" w:color="auto" w:fill="FFFFFF"/>
        </w:rPr>
        <w:t xml:space="preserve"> for vulnerable children and young people with the local authority.</w:t>
      </w:r>
      <w:r w:rsidR="002F7E64">
        <w:rPr>
          <w:rFonts w:ascii="Arial" w:hAnsi="Arial" w:cs="Arial"/>
          <w:color w:val="0B0C0C"/>
          <w:shd w:val="clear" w:color="auto" w:fill="FFFFFF"/>
        </w:rPr>
        <w:t xml:space="preserve"> </w:t>
      </w:r>
      <w:r w:rsidR="00BA14A9" w:rsidRPr="002F7E64">
        <w:rPr>
          <w:rFonts w:ascii="Arial" w:hAnsi="Arial" w:cs="Arial"/>
          <w:color w:val="0B0C0C"/>
        </w:rPr>
        <w:t xml:space="preserve">Where vulnerable children and young people are </w:t>
      </w:r>
      <w:r w:rsidR="002F7E64">
        <w:rPr>
          <w:rFonts w:ascii="Arial" w:hAnsi="Arial" w:cs="Arial"/>
          <w:color w:val="0B0C0C"/>
        </w:rPr>
        <w:t>absent or do not take up a place offered to them</w:t>
      </w:r>
      <w:r w:rsidR="00D57489" w:rsidRPr="002F7E64">
        <w:rPr>
          <w:rFonts w:ascii="Arial" w:hAnsi="Arial" w:cs="Arial"/>
          <w:color w:val="0B0C0C"/>
        </w:rPr>
        <w:t>, we will</w:t>
      </w:r>
      <w:r w:rsidR="00BA14A9" w:rsidRPr="002F7E64">
        <w:rPr>
          <w:rFonts w:ascii="Arial" w:hAnsi="Arial" w:cs="Arial"/>
          <w:color w:val="0B0C0C"/>
        </w:rPr>
        <w:t>:</w:t>
      </w:r>
    </w:p>
    <w:p w14:paraId="4A68596F" w14:textId="66C90074" w:rsidR="00BA14A9" w:rsidRPr="00E3232A" w:rsidRDefault="00BA14A9" w:rsidP="00BA14A9">
      <w:pPr>
        <w:pStyle w:val="NormalWeb"/>
        <w:numPr>
          <w:ilvl w:val="0"/>
          <w:numId w:val="55"/>
        </w:numPr>
        <w:shd w:val="clear" w:color="auto" w:fill="FFFFFF"/>
        <w:spacing w:before="0" w:beforeAutospacing="0" w:after="0" w:afterAutospacing="0"/>
        <w:ind w:left="300"/>
        <w:rPr>
          <w:rFonts w:ascii="Arial" w:hAnsi="Arial" w:cs="Arial"/>
          <w:color w:val="0B0C0C"/>
        </w:rPr>
      </w:pPr>
      <w:r w:rsidRPr="00E3232A">
        <w:rPr>
          <w:rFonts w:ascii="Arial" w:hAnsi="Arial" w:cs="Arial"/>
          <w:color w:val="0B0C0C"/>
        </w:rPr>
        <w:t>follow up with the parent or carer, working with the local authority and social worker (where applicable), to explore the reason for absence and discuss their concerns</w:t>
      </w:r>
    </w:p>
    <w:p w14:paraId="203BCAB9" w14:textId="77777777" w:rsidR="00BA14A9" w:rsidRPr="00E3232A" w:rsidRDefault="00BA14A9" w:rsidP="00BA14A9">
      <w:pPr>
        <w:pStyle w:val="NormalWeb"/>
        <w:numPr>
          <w:ilvl w:val="0"/>
          <w:numId w:val="55"/>
        </w:numPr>
        <w:shd w:val="clear" w:color="auto" w:fill="FFFFFF"/>
        <w:spacing w:before="0" w:beforeAutospacing="0" w:after="0" w:afterAutospacing="0"/>
        <w:ind w:left="300"/>
        <w:rPr>
          <w:rFonts w:ascii="Arial" w:hAnsi="Arial" w:cs="Arial"/>
          <w:color w:val="0B0C0C"/>
        </w:rPr>
      </w:pPr>
      <w:r w:rsidRPr="00E3232A">
        <w:rPr>
          <w:rFonts w:ascii="Arial" w:hAnsi="Arial" w:cs="Arial"/>
          <w:color w:val="0B0C0C"/>
        </w:rPr>
        <w:t>encourage the child or young person to attend educational provision, working with the local authority and social worker (where applicable), particularly where the social worker and the Virtual School Head (where applicable) agrees that the child or young person’s attendance would be appropriate</w:t>
      </w:r>
    </w:p>
    <w:p w14:paraId="30DCD50E" w14:textId="77777777" w:rsidR="00BA14A9" w:rsidRPr="00E3232A" w:rsidRDefault="00BA14A9" w:rsidP="00BA14A9">
      <w:pPr>
        <w:pStyle w:val="NormalWeb"/>
        <w:numPr>
          <w:ilvl w:val="0"/>
          <w:numId w:val="55"/>
        </w:numPr>
        <w:shd w:val="clear" w:color="auto" w:fill="FFFFFF"/>
        <w:spacing w:before="0" w:beforeAutospacing="0" w:after="0" w:afterAutospacing="0"/>
        <w:ind w:left="300"/>
        <w:rPr>
          <w:rFonts w:ascii="Arial" w:hAnsi="Arial" w:cs="Arial"/>
          <w:color w:val="0B0C0C"/>
        </w:rPr>
      </w:pPr>
      <w:r w:rsidRPr="00E3232A">
        <w:rPr>
          <w:rFonts w:ascii="Arial" w:hAnsi="Arial" w:cs="Arial"/>
          <w:color w:val="0B0C0C"/>
        </w:rPr>
        <w:t xml:space="preserve">focus the discussions on the welfare of the child or young person and ensuring that the child or young person </w:t>
      </w:r>
      <w:proofErr w:type="gramStart"/>
      <w:r w:rsidRPr="00E3232A">
        <w:rPr>
          <w:rFonts w:ascii="Arial" w:hAnsi="Arial" w:cs="Arial"/>
          <w:color w:val="0B0C0C"/>
        </w:rPr>
        <w:t>is able to</w:t>
      </w:r>
      <w:proofErr w:type="gramEnd"/>
      <w:r w:rsidRPr="00E3232A">
        <w:rPr>
          <w:rFonts w:ascii="Arial" w:hAnsi="Arial" w:cs="Arial"/>
          <w:color w:val="0B0C0C"/>
        </w:rPr>
        <w:t xml:space="preserve"> access appropriate education and support while they are at home</w:t>
      </w:r>
    </w:p>
    <w:p w14:paraId="22E63641" w14:textId="77777777" w:rsidR="00BA14A9" w:rsidRPr="00E3232A" w:rsidRDefault="00BA14A9" w:rsidP="00BA14A9">
      <w:pPr>
        <w:pStyle w:val="NormalWeb"/>
        <w:numPr>
          <w:ilvl w:val="0"/>
          <w:numId w:val="55"/>
        </w:numPr>
        <w:shd w:val="clear" w:color="auto" w:fill="FFFFFF"/>
        <w:spacing w:before="0" w:beforeAutospacing="0" w:after="0" w:afterAutospacing="0"/>
        <w:ind w:left="300"/>
        <w:rPr>
          <w:rFonts w:ascii="Arial" w:hAnsi="Arial" w:cs="Arial"/>
          <w:color w:val="0B0C0C"/>
        </w:rPr>
      </w:pPr>
      <w:r w:rsidRPr="00E3232A">
        <w:rPr>
          <w:rFonts w:ascii="Arial" w:hAnsi="Arial" w:cs="Arial"/>
          <w:color w:val="0B0C0C"/>
        </w:rPr>
        <w:t xml:space="preserve">have in place procedures to maintain contact, ensure they </w:t>
      </w:r>
      <w:proofErr w:type="gramStart"/>
      <w:r w:rsidRPr="00E3232A">
        <w:rPr>
          <w:rFonts w:ascii="Arial" w:hAnsi="Arial" w:cs="Arial"/>
          <w:color w:val="0B0C0C"/>
        </w:rPr>
        <w:t>are able to</w:t>
      </w:r>
      <w:proofErr w:type="gramEnd"/>
      <w:r w:rsidRPr="00E3232A">
        <w:rPr>
          <w:rFonts w:ascii="Arial" w:hAnsi="Arial" w:cs="Arial"/>
          <w:color w:val="0B0C0C"/>
        </w:rPr>
        <w:t xml:space="preserve"> access remote education support, as required, and regularly check if they are doing so</w:t>
      </w:r>
    </w:p>
    <w:p w14:paraId="7D550144" w14:textId="77777777" w:rsidR="00395595" w:rsidRDefault="00395595" w:rsidP="001B273C">
      <w:pPr>
        <w:pStyle w:val="Maintext"/>
        <w:rPr>
          <w:b/>
          <w:bCs/>
          <w:sz w:val="24"/>
          <w:szCs w:val="24"/>
          <w:u w:val="single"/>
        </w:rPr>
      </w:pPr>
    </w:p>
    <w:p w14:paraId="1EB2B05D" w14:textId="37561AF5" w:rsidR="00DD17A0" w:rsidRPr="00395595" w:rsidRDefault="00DD17A0" w:rsidP="001B273C">
      <w:pPr>
        <w:pStyle w:val="Maintext"/>
        <w:rPr>
          <w:b/>
          <w:bCs/>
          <w:sz w:val="24"/>
          <w:szCs w:val="24"/>
          <w:u w:val="single"/>
        </w:rPr>
      </w:pPr>
      <w:r w:rsidRPr="00395595">
        <w:rPr>
          <w:b/>
          <w:bCs/>
          <w:sz w:val="24"/>
          <w:szCs w:val="24"/>
          <w:u w:val="single"/>
        </w:rPr>
        <w:t>Staffing Capacity</w:t>
      </w:r>
    </w:p>
    <w:p w14:paraId="1F5A769A" w14:textId="77777777" w:rsidR="000103D2" w:rsidRDefault="000103D2" w:rsidP="001B273C">
      <w:pPr>
        <w:pStyle w:val="Maintext"/>
        <w:rPr>
          <w:sz w:val="24"/>
          <w:szCs w:val="24"/>
          <w:u w:val="single"/>
        </w:rPr>
      </w:pPr>
    </w:p>
    <w:p w14:paraId="37CAF1E8" w14:textId="2C36F12E" w:rsidR="000103D2" w:rsidRPr="000103D2" w:rsidRDefault="000103D2" w:rsidP="001B273C">
      <w:pPr>
        <w:pStyle w:val="Maintext"/>
        <w:rPr>
          <w:sz w:val="24"/>
          <w:szCs w:val="24"/>
        </w:rPr>
      </w:pPr>
      <w:r w:rsidRPr="000103D2">
        <w:rPr>
          <w:sz w:val="24"/>
          <w:szCs w:val="24"/>
        </w:rPr>
        <w:t>Where</w:t>
      </w:r>
      <w:r>
        <w:rPr>
          <w:sz w:val="24"/>
          <w:szCs w:val="24"/>
        </w:rPr>
        <w:t xml:space="preserve"> staffing capacity</w:t>
      </w:r>
      <w:r w:rsidR="00FF6A89">
        <w:rPr>
          <w:sz w:val="24"/>
          <w:szCs w:val="24"/>
        </w:rPr>
        <w:t xml:space="preserve"> (following </w:t>
      </w:r>
      <w:r w:rsidR="006C625A">
        <w:rPr>
          <w:sz w:val="24"/>
          <w:szCs w:val="24"/>
        </w:rPr>
        <w:t>use of available supply teaching capacity)</w:t>
      </w:r>
      <w:r>
        <w:rPr>
          <w:sz w:val="24"/>
          <w:szCs w:val="24"/>
        </w:rPr>
        <w:t xml:space="preserve"> is impacting on our ability to open fully we will</w:t>
      </w:r>
      <w:r w:rsidR="00FF6A89">
        <w:rPr>
          <w:sz w:val="24"/>
          <w:szCs w:val="24"/>
        </w:rPr>
        <w:t xml:space="preserve"> follow the principles outlined in the</w:t>
      </w:r>
      <w:r w:rsidR="006C625A">
        <w:rPr>
          <w:sz w:val="24"/>
          <w:szCs w:val="24"/>
        </w:rPr>
        <w:t xml:space="preserve"> attendance restrictions above</w:t>
      </w:r>
      <w:r w:rsidR="005640F5">
        <w:rPr>
          <w:sz w:val="24"/>
          <w:szCs w:val="24"/>
        </w:rPr>
        <w:t>.</w:t>
      </w:r>
    </w:p>
    <w:p w14:paraId="07A98230" w14:textId="77777777" w:rsidR="002B0A08" w:rsidRDefault="002B0A08" w:rsidP="00874C8B">
      <w:pPr>
        <w:pStyle w:val="Maintext"/>
        <w:rPr>
          <w:b/>
          <w:bCs/>
          <w:sz w:val="24"/>
          <w:szCs w:val="24"/>
          <w:u w:val="single"/>
        </w:rPr>
      </w:pPr>
    </w:p>
    <w:p w14:paraId="16803BA8" w14:textId="6FD98AAA" w:rsidR="00E87ACD" w:rsidRPr="00395595" w:rsidRDefault="00BE15BE" w:rsidP="00874C8B">
      <w:pPr>
        <w:pStyle w:val="Maintext"/>
        <w:rPr>
          <w:b/>
          <w:bCs/>
          <w:sz w:val="24"/>
          <w:szCs w:val="24"/>
          <w:u w:val="single"/>
        </w:rPr>
      </w:pPr>
      <w:r w:rsidRPr="00395595">
        <w:rPr>
          <w:b/>
          <w:bCs/>
          <w:sz w:val="24"/>
          <w:szCs w:val="24"/>
          <w:u w:val="single"/>
        </w:rPr>
        <w:t>F</w:t>
      </w:r>
      <w:r w:rsidR="002441A7" w:rsidRPr="00395595">
        <w:rPr>
          <w:b/>
          <w:bCs/>
          <w:sz w:val="24"/>
          <w:szCs w:val="24"/>
          <w:u w:val="single"/>
        </w:rPr>
        <w:t xml:space="preserve">ree </w:t>
      </w:r>
      <w:r w:rsidRPr="00395595">
        <w:rPr>
          <w:b/>
          <w:bCs/>
          <w:sz w:val="24"/>
          <w:szCs w:val="24"/>
          <w:u w:val="single"/>
        </w:rPr>
        <w:t>S</w:t>
      </w:r>
      <w:r w:rsidR="002441A7" w:rsidRPr="00395595">
        <w:rPr>
          <w:b/>
          <w:bCs/>
          <w:sz w:val="24"/>
          <w:szCs w:val="24"/>
          <w:u w:val="single"/>
        </w:rPr>
        <w:t xml:space="preserve">chool </w:t>
      </w:r>
      <w:r w:rsidRPr="00395595">
        <w:rPr>
          <w:b/>
          <w:bCs/>
          <w:sz w:val="24"/>
          <w:szCs w:val="24"/>
          <w:u w:val="single"/>
        </w:rPr>
        <w:t>M</w:t>
      </w:r>
      <w:r w:rsidR="002441A7" w:rsidRPr="00395595">
        <w:rPr>
          <w:b/>
          <w:bCs/>
          <w:sz w:val="24"/>
          <w:szCs w:val="24"/>
          <w:u w:val="single"/>
        </w:rPr>
        <w:t>eal</w:t>
      </w:r>
      <w:r w:rsidRPr="00395595">
        <w:rPr>
          <w:b/>
          <w:bCs/>
          <w:sz w:val="24"/>
          <w:szCs w:val="24"/>
          <w:u w:val="single"/>
        </w:rPr>
        <w:t xml:space="preserve"> provision</w:t>
      </w:r>
    </w:p>
    <w:p w14:paraId="343C86D1" w14:textId="77777777" w:rsidR="00450113" w:rsidRDefault="00450113" w:rsidP="00874C8B">
      <w:pPr>
        <w:pStyle w:val="Maintext"/>
        <w:rPr>
          <w:sz w:val="24"/>
          <w:szCs w:val="24"/>
        </w:rPr>
      </w:pPr>
    </w:p>
    <w:p w14:paraId="03F5AF97" w14:textId="422C300F" w:rsidR="00874C8B" w:rsidRDefault="00E87ACD" w:rsidP="00874C8B">
      <w:pPr>
        <w:pStyle w:val="Maintext"/>
        <w:rPr>
          <w:sz w:val="24"/>
          <w:szCs w:val="24"/>
        </w:rPr>
      </w:pPr>
      <w:r>
        <w:rPr>
          <w:sz w:val="24"/>
          <w:szCs w:val="24"/>
        </w:rPr>
        <w:t>We will</w:t>
      </w:r>
      <w:r w:rsidR="00874C8B" w:rsidRPr="00874C8B">
        <w:rPr>
          <w:sz w:val="24"/>
          <w:szCs w:val="24"/>
        </w:rPr>
        <w:t xml:space="preserve"> continue to provide free school meals support in the form of </w:t>
      </w:r>
      <w:r w:rsidR="00874C8B" w:rsidRPr="00332717">
        <w:rPr>
          <w:sz w:val="24"/>
          <w:szCs w:val="24"/>
        </w:rPr>
        <w:t>meals or lunch parcels</w:t>
      </w:r>
      <w:r w:rsidRPr="00332717">
        <w:rPr>
          <w:sz w:val="24"/>
          <w:szCs w:val="24"/>
        </w:rPr>
        <w:t>/vouchers</w:t>
      </w:r>
      <w:r w:rsidR="00874C8B" w:rsidRPr="00332717">
        <w:rPr>
          <w:sz w:val="24"/>
          <w:szCs w:val="24"/>
        </w:rPr>
        <w:t xml:space="preserve"> f</w:t>
      </w:r>
      <w:r w:rsidR="00874C8B" w:rsidRPr="00874C8B">
        <w:rPr>
          <w:sz w:val="24"/>
          <w:szCs w:val="24"/>
        </w:rPr>
        <w:t>or pupils who are eligible for benefits related free school meals and who are not attending school because they:</w:t>
      </w:r>
    </w:p>
    <w:p w14:paraId="612277DD" w14:textId="77777777" w:rsidR="00E87ACD" w:rsidRPr="00E87ACD" w:rsidRDefault="00E87ACD" w:rsidP="00874C8B">
      <w:pPr>
        <w:pStyle w:val="Maintext"/>
        <w:rPr>
          <w:sz w:val="24"/>
          <w:szCs w:val="24"/>
          <w:u w:val="single"/>
        </w:rPr>
      </w:pPr>
    </w:p>
    <w:p w14:paraId="035DD9FF" w14:textId="77777777" w:rsidR="00874C8B" w:rsidRPr="00874C8B" w:rsidRDefault="00874C8B" w:rsidP="00874C8B">
      <w:pPr>
        <w:pStyle w:val="Maintext"/>
        <w:rPr>
          <w:sz w:val="24"/>
          <w:szCs w:val="24"/>
        </w:rPr>
      </w:pPr>
      <w:r w:rsidRPr="00874C8B">
        <w:rPr>
          <w:sz w:val="24"/>
          <w:szCs w:val="24"/>
        </w:rPr>
        <w:t>•</w:t>
      </w:r>
      <w:r w:rsidRPr="00874C8B">
        <w:rPr>
          <w:sz w:val="24"/>
          <w:szCs w:val="24"/>
        </w:rPr>
        <w:tab/>
        <w:t>are self-isolating</w:t>
      </w:r>
    </w:p>
    <w:p w14:paraId="4280D092" w14:textId="77777777" w:rsidR="00874C8B" w:rsidRPr="00874C8B" w:rsidRDefault="00874C8B" w:rsidP="00874C8B">
      <w:pPr>
        <w:pStyle w:val="Maintext"/>
        <w:rPr>
          <w:sz w:val="24"/>
          <w:szCs w:val="24"/>
        </w:rPr>
      </w:pPr>
      <w:r w:rsidRPr="00874C8B">
        <w:rPr>
          <w:sz w:val="24"/>
          <w:szCs w:val="24"/>
        </w:rPr>
        <w:t>•</w:t>
      </w:r>
      <w:r w:rsidRPr="00874C8B">
        <w:rPr>
          <w:sz w:val="24"/>
          <w:szCs w:val="24"/>
        </w:rPr>
        <w:tab/>
        <w:t>have had symptoms or a positive test result themselves</w:t>
      </w:r>
    </w:p>
    <w:p w14:paraId="65AE7044" w14:textId="77777777" w:rsidR="007575BC" w:rsidRDefault="007575BC" w:rsidP="00874C8B">
      <w:pPr>
        <w:pStyle w:val="Maintext"/>
        <w:rPr>
          <w:b/>
          <w:bCs/>
          <w:sz w:val="24"/>
          <w:szCs w:val="24"/>
          <w:u w:val="single"/>
        </w:rPr>
      </w:pPr>
    </w:p>
    <w:p w14:paraId="14A22DAB" w14:textId="3452C077" w:rsidR="000E320E" w:rsidRPr="00395595" w:rsidRDefault="000E320E" w:rsidP="00874C8B">
      <w:pPr>
        <w:pStyle w:val="Maintext"/>
        <w:rPr>
          <w:b/>
          <w:bCs/>
          <w:sz w:val="24"/>
          <w:szCs w:val="24"/>
          <w:u w:val="single"/>
        </w:rPr>
      </w:pPr>
      <w:r w:rsidRPr="00395595">
        <w:rPr>
          <w:b/>
          <w:bCs/>
          <w:sz w:val="24"/>
          <w:szCs w:val="24"/>
          <w:u w:val="single"/>
        </w:rPr>
        <w:t>Response and stand down action plan</w:t>
      </w:r>
    </w:p>
    <w:p w14:paraId="17F7D256" w14:textId="194CF4F4" w:rsidR="000E320E" w:rsidRDefault="000E320E" w:rsidP="00874C8B">
      <w:pPr>
        <w:pStyle w:val="Maintext"/>
        <w:rPr>
          <w:sz w:val="24"/>
          <w:szCs w:val="24"/>
        </w:rPr>
      </w:pPr>
    </w:p>
    <w:p w14:paraId="385DE199" w14:textId="0AC75206" w:rsidR="000E320E" w:rsidRDefault="000E320E" w:rsidP="00874C8B">
      <w:pPr>
        <w:pStyle w:val="Maintext"/>
        <w:rPr>
          <w:sz w:val="24"/>
          <w:szCs w:val="24"/>
        </w:rPr>
      </w:pPr>
      <w:r>
        <w:rPr>
          <w:sz w:val="24"/>
          <w:szCs w:val="24"/>
        </w:rPr>
        <w:t xml:space="preserve">The table below outlines how we will respond to single cases, clusters and outbreaks in our setting, </w:t>
      </w:r>
      <w:r w:rsidR="00450113">
        <w:rPr>
          <w:sz w:val="24"/>
          <w:szCs w:val="24"/>
        </w:rPr>
        <w:t xml:space="preserve">outlining </w:t>
      </w:r>
      <w:r>
        <w:rPr>
          <w:sz w:val="24"/>
          <w:szCs w:val="24"/>
        </w:rPr>
        <w:t>how we will put in place the above outlined measures</w:t>
      </w:r>
      <w:r w:rsidR="00450113">
        <w:rPr>
          <w:sz w:val="24"/>
          <w:szCs w:val="24"/>
        </w:rPr>
        <w:t xml:space="preserve"> (see headings above in outbreak plan) </w:t>
      </w:r>
      <w:r>
        <w:rPr>
          <w:sz w:val="24"/>
          <w:szCs w:val="24"/>
        </w:rPr>
        <w:t xml:space="preserve">related </w:t>
      </w:r>
      <w:proofErr w:type="gramStart"/>
      <w:r>
        <w:rPr>
          <w:sz w:val="24"/>
          <w:szCs w:val="24"/>
        </w:rPr>
        <w:t>to:</w:t>
      </w:r>
      <w:proofErr w:type="gramEnd"/>
      <w:r>
        <w:rPr>
          <w:sz w:val="24"/>
          <w:szCs w:val="24"/>
        </w:rPr>
        <w:t xml:space="preserve"> reporting cases and responding to cases, </w:t>
      </w:r>
      <w:r w:rsidR="00450113">
        <w:rPr>
          <w:sz w:val="24"/>
          <w:szCs w:val="24"/>
        </w:rPr>
        <w:t xml:space="preserve">reintroduction of consistent groups ‘bubbles’, reintroduction of face coverings, other restrictions, attendance restrictions, staffing capacity and free school meals. </w:t>
      </w:r>
    </w:p>
    <w:p w14:paraId="1BA26575" w14:textId="401AF299" w:rsidR="00450113" w:rsidRDefault="00450113" w:rsidP="00874C8B">
      <w:pPr>
        <w:pStyle w:val="Maintext"/>
        <w:rPr>
          <w:sz w:val="24"/>
          <w:szCs w:val="24"/>
        </w:rPr>
      </w:pPr>
    </w:p>
    <w:p w14:paraId="64D9C127" w14:textId="64E4BF63" w:rsidR="00450113" w:rsidRDefault="00450113" w:rsidP="00874C8B">
      <w:pPr>
        <w:pStyle w:val="Maintext"/>
        <w:rPr>
          <w:sz w:val="24"/>
          <w:szCs w:val="24"/>
        </w:rPr>
      </w:pPr>
      <w:r>
        <w:rPr>
          <w:sz w:val="24"/>
          <w:szCs w:val="24"/>
        </w:rPr>
        <w:t>It also outlines how we will “stand down” following an outbreak, including undertaking a review of our mitigation measures and of this plan</w:t>
      </w:r>
      <w:r w:rsidR="007575BC">
        <w:rPr>
          <w:sz w:val="24"/>
          <w:szCs w:val="24"/>
        </w:rPr>
        <w:t>.</w:t>
      </w:r>
    </w:p>
    <w:p w14:paraId="2D8811DF" w14:textId="77777777" w:rsidR="000E320E" w:rsidRDefault="000E320E" w:rsidP="00874C8B">
      <w:pPr>
        <w:pStyle w:val="Maintext"/>
        <w:rPr>
          <w:sz w:val="24"/>
          <w:szCs w:val="24"/>
        </w:rPr>
      </w:pPr>
    </w:p>
    <w:tbl>
      <w:tblPr>
        <w:tblStyle w:val="TableGrid"/>
        <w:tblW w:w="5000" w:type="pct"/>
        <w:tblLook w:val="04A0" w:firstRow="1" w:lastRow="0" w:firstColumn="1" w:lastColumn="0" w:noHBand="0" w:noVBand="1"/>
      </w:tblPr>
      <w:tblGrid>
        <w:gridCol w:w="1809"/>
        <w:gridCol w:w="4508"/>
        <w:gridCol w:w="2469"/>
        <w:gridCol w:w="1013"/>
        <w:gridCol w:w="2274"/>
        <w:gridCol w:w="1875"/>
      </w:tblGrid>
      <w:tr w:rsidR="000E320E" w:rsidRPr="000B5AA8" w14:paraId="5393125C" w14:textId="77777777" w:rsidTr="00395595">
        <w:trPr>
          <w:tblHeader/>
        </w:trPr>
        <w:tc>
          <w:tcPr>
            <w:tcW w:w="648" w:type="pct"/>
            <w:shd w:val="clear" w:color="auto" w:fill="9CC2E5" w:themeFill="accent1" w:themeFillTint="99"/>
          </w:tcPr>
          <w:p w14:paraId="0A203D70" w14:textId="77777777" w:rsidR="000E320E" w:rsidRPr="000B5AA8" w:rsidRDefault="000E320E" w:rsidP="00C467B2">
            <w:pPr>
              <w:spacing w:before="40" w:after="40" w:line="300" w:lineRule="atLeast"/>
              <w:rPr>
                <w:rFonts w:asciiTheme="minorHAnsi" w:hAnsiTheme="minorHAnsi" w:cstheme="minorHAnsi"/>
                <w:b/>
                <w:bCs/>
                <w:sz w:val="26"/>
                <w:szCs w:val="26"/>
                <w:lang w:eastAsia="en-AU"/>
              </w:rPr>
            </w:pPr>
            <w:r>
              <w:rPr>
                <w:rFonts w:asciiTheme="minorHAnsi" w:hAnsiTheme="minorHAnsi" w:cstheme="minorHAnsi"/>
                <w:b/>
                <w:bCs/>
                <w:sz w:val="26"/>
                <w:szCs w:val="26"/>
                <w:lang w:eastAsia="en-AU"/>
              </w:rPr>
              <w:t>Action</w:t>
            </w:r>
          </w:p>
        </w:tc>
        <w:tc>
          <w:tcPr>
            <w:tcW w:w="1615" w:type="pct"/>
            <w:shd w:val="clear" w:color="auto" w:fill="9CC2E5" w:themeFill="accent1" w:themeFillTint="99"/>
          </w:tcPr>
          <w:p w14:paraId="11E19A60" w14:textId="77777777" w:rsidR="000E320E" w:rsidRPr="000B5AA8" w:rsidRDefault="000E320E" w:rsidP="00C467B2">
            <w:pPr>
              <w:spacing w:before="40" w:after="40" w:line="300" w:lineRule="atLeast"/>
              <w:rPr>
                <w:rFonts w:asciiTheme="minorHAnsi" w:hAnsiTheme="minorHAnsi" w:cstheme="minorHAnsi"/>
                <w:b/>
                <w:bCs/>
                <w:sz w:val="26"/>
                <w:szCs w:val="26"/>
                <w:lang w:eastAsia="en-AU"/>
              </w:rPr>
            </w:pPr>
            <w:r>
              <w:rPr>
                <w:rFonts w:asciiTheme="minorHAnsi" w:hAnsiTheme="minorHAnsi" w:cstheme="minorHAnsi"/>
                <w:b/>
                <w:bCs/>
                <w:sz w:val="26"/>
                <w:szCs w:val="26"/>
                <w:lang w:eastAsia="en-AU"/>
              </w:rPr>
              <w:t>Action detail</w:t>
            </w:r>
          </w:p>
        </w:tc>
        <w:tc>
          <w:tcPr>
            <w:tcW w:w="885" w:type="pct"/>
            <w:shd w:val="clear" w:color="auto" w:fill="9CC2E5" w:themeFill="accent1" w:themeFillTint="99"/>
          </w:tcPr>
          <w:p w14:paraId="16EC208E" w14:textId="77777777" w:rsidR="000E320E" w:rsidRPr="000B5AA8" w:rsidRDefault="000E320E" w:rsidP="00C467B2">
            <w:pPr>
              <w:spacing w:before="40" w:after="40" w:line="300" w:lineRule="atLeast"/>
              <w:rPr>
                <w:rFonts w:asciiTheme="minorHAnsi" w:hAnsiTheme="minorHAnsi" w:cstheme="minorHAnsi"/>
                <w:b/>
                <w:bCs/>
                <w:sz w:val="26"/>
                <w:szCs w:val="26"/>
                <w:lang w:eastAsia="en-AU"/>
              </w:rPr>
            </w:pPr>
            <w:r>
              <w:rPr>
                <w:rFonts w:asciiTheme="minorHAnsi" w:hAnsiTheme="minorHAnsi" w:cstheme="minorHAnsi"/>
                <w:b/>
                <w:bCs/>
                <w:sz w:val="26"/>
                <w:szCs w:val="26"/>
                <w:lang w:eastAsia="en-AU"/>
              </w:rPr>
              <w:t>Lead</w:t>
            </w:r>
          </w:p>
        </w:tc>
        <w:tc>
          <w:tcPr>
            <w:tcW w:w="363" w:type="pct"/>
            <w:shd w:val="clear" w:color="auto" w:fill="9CC2E5" w:themeFill="accent1" w:themeFillTint="99"/>
          </w:tcPr>
          <w:p w14:paraId="7BA9AC97" w14:textId="77777777" w:rsidR="000E320E" w:rsidRPr="000B5AA8" w:rsidRDefault="000E320E" w:rsidP="00C467B2">
            <w:pPr>
              <w:spacing w:before="40" w:after="40" w:line="300" w:lineRule="atLeast"/>
              <w:rPr>
                <w:rFonts w:asciiTheme="minorHAnsi" w:hAnsiTheme="minorHAnsi" w:cstheme="minorHAnsi"/>
                <w:b/>
                <w:bCs/>
                <w:sz w:val="26"/>
                <w:szCs w:val="26"/>
                <w:lang w:eastAsia="en-AU"/>
              </w:rPr>
            </w:pPr>
            <w:r>
              <w:rPr>
                <w:rFonts w:asciiTheme="minorHAnsi" w:hAnsiTheme="minorHAnsi" w:cstheme="minorHAnsi"/>
                <w:b/>
                <w:bCs/>
                <w:sz w:val="26"/>
                <w:szCs w:val="26"/>
                <w:lang w:eastAsia="en-AU"/>
              </w:rPr>
              <w:t>Dates</w:t>
            </w:r>
          </w:p>
        </w:tc>
        <w:tc>
          <w:tcPr>
            <w:tcW w:w="815" w:type="pct"/>
            <w:shd w:val="clear" w:color="auto" w:fill="9CC2E5" w:themeFill="accent1" w:themeFillTint="99"/>
          </w:tcPr>
          <w:p w14:paraId="374F2839" w14:textId="77777777" w:rsidR="000E320E" w:rsidRPr="000B5AA8" w:rsidRDefault="000E320E" w:rsidP="00C467B2">
            <w:pPr>
              <w:spacing w:before="40" w:after="40" w:line="300" w:lineRule="atLeast"/>
              <w:rPr>
                <w:rFonts w:asciiTheme="minorHAnsi" w:hAnsiTheme="minorHAnsi" w:cstheme="minorHAnsi"/>
                <w:b/>
                <w:bCs/>
                <w:sz w:val="26"/>
                <w:szCs w:val="26"/>
                <w:lang w:eastAsia="en-AU"/>
              </w:rPr>
            </w:pPr>
            <w:r>
              <w:rPr>
                <w:rFonts w:asciiTheme="minorHAnsi" w:hAnsiTheme="minorHAnsi" w:cstheme="minorHAnsi"/>
                <w:b/>
                <w:bCs/>
                <w:sz w:val="26"/>
                <w:szCs w:val="26"/>
                <w:lang w:eastAsia="en-AU"/>
              </w:rPr>
              <w:t>Supplies/resources required</w:t>
            </w:r>
          </w:p>
        </w:tc>
        <w:tc>
          <w:tcPr>
            <w:tcW w:w="672" w:type="pct"/>
            <w:shd w:val="clear" w:color="auto" w:fill="9CC2E5" w:themeFill="accent1" w:themeFillTint="99"/>
          </w:tcPr>
          <w:p w14:paraId="72C6E6D9" w14:textId="77777777" w:rsidR="000E320E" w:rsidRPr="000B5AA8" w:rsidRDefault="000E320E" w:rsidP="00C467B2">
            <w:pPr>
              <w:spacing w:before="40" w:after="40" w:line="300" w:lineRule="atLeast"/>
              <w:rPr>
                <w:rFonts w:asciiTheme="minorHAnsi" w:hAnsiTheme="minorHAnsi" w:cstheme="minorHAnsi"/>
                <w:b/>
                <w:bCs/>
                <w:sz w:val="26"/>
                <w:szCs w:val="26"/>
                <w:lang w:eastAsia="en-AU"/>
              </w:rPr>
            </w:pPr>
            <w:r w:rsidRPr="000B5AA8">
              <w:rPr>
                <w:rFonts w:asciiTheme="minorHAnsi" w:hAnsiTheme="minorHAnsi" w:cstheme="minorHAnsi"/>
                <w:b/>
                <w:bCs/>
                <w:sz w:val="26"/>
                <w:szCs w:val="26"/>
                <w:lang w:eastAsia="en-AU"/>
              </w:rPr>
              <w:t>Other considerations</w:t>
            </w:r>
          </w:p>
        </w:tc>
      </w:tr>
      <w:tr w:rsidR="000E320E" w:rsidRPr="000B5AA8" w14:paraId="5FFCF04B" w14:textId="77777777" w:rsidTr="0037522F">
        <w:tc>
          <w:tcPr>
            <w:tcW w:w="648" w:type="pct"/>
          </w:tcPr>
          <w:p w14:paraId="4C343341"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1615" w:type="pct"/>
          </w:tcPr>
          <w:p w14:paraId="099F2AAB"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885" w:type="pct"/>
          </w:tcPr>
          <w:p w14:paraId="3A34A4BC"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363" w:type="pct"/>
          </w:tcPr>
          <w:p w14:paraId="10A08622" w14:textId="77777777" w:rsidR="000E320E" w:rsidRPr="000B5AA8" w:rsidRDefault="000E320E" w:rsidP="00C467B2">
            <w:pPr>
              <w:spacing w:before="40" w:after="40" w:line="300" w:lineRule="atLeast"/>
              <w:rPr>
                <w:rFonts w:asciiTheme="minorHAnsi" w:hAnsiTheme="minorHAnsi" w:cstheme="minorHAnsi"/>
                <w:sz w:val="26"/>
                <w:szCs w:val="26"/>
                <w:lang w:eastAsia="en-AU"/>
              </w:rPr>
            </w:pPr>
            <w:r w:rsidRPr="000B5AA8">
              <w:rPr>
                <w:rFonts w:asciiTheme="minorHAnsi" w:hAnsiTheme="minorHAnsi" w:cstheme="minorHAnsi"/>
                <w:i/>
                <w:iCs/>
                <w:color w:val="C00000"/>
                <w:sz w:val="26"/>
                <w:szCs w:val="26"/>
                <w:lang w:eastAsia="en-AU"/>
              </w:rPr>
              <w:t>.</w:t>
            </w:r>
          </w:p>
        </w:tc>
        <w:tc>
          <w:tcPr>
            <w:tcW w:w="815" w:type="pct"/>
          </w:tcPr>
          <w:p w14:paraId="794684EA"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672" w:type="pct"/>
          </w:tcPr>
          <w:p w14:paraId="2165F88D"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r>
      <w:tr w:rsidR="000E320E" w:rsidRPr="000B5AA8" w14:paraId="5E2B4166" w14:textId="77777777" w:rsidTr="0037522F">
        <w:tc>
          <w:tcPr>
            <w:tcW w:w="648" w:type="pct"/>
          </w:tcPr>
          <w:p w14:paraId="059B5A7F"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1615" w:type="pct"/>
          </w:tcPr>
          <w:p w14:paraId="33EB672B"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885" w:type="pct"/>
          </w:tcPr>
          <w:p w14:paraId="68E1BCD4"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363" w:type="pct"/>
          </w:tcPr>
          <w:p w14:paraId="3715F38C"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815" w:type="pct"/>
          </w:tcPr>
          <w:p w14:paraId="602D163A"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672" w:type="pct"/>
          </w:tcPr>
          <w:p w14:paraId="3CBA9D24"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r>
      <w:tr w:rsidR="000E320E" w:rsidRPr="000B5AA8" w14:paraId="08272494" w14:textId="77777777" w:rsidTr="0037522F">
        <w:tc>
          <w:tcPr>
            <w:tcW w:w="648" w:type="pct"/>
          </w:tcPr>
          <w:p w14:paraId="3C78BF4B"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1615" w:type="pct"/>
          </w:tcPr>
          <w:p w14:paraId="7F4F86E5"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885" w:type="pct"/>
          </w:tcPr>
          <w:p w14:paraId="28F6F98D"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363" w:type="pct"/>
          </w:tcPr>
          <w:p w14:paraId="25D06187"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815" w:type="pct"/>
          </w:tcPr>
          <w:p w14:paraId="463A4093"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672" w:type="pct"/>
          </w:tcPr>
          <w:p w14:paraId="43CC1AA6"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r>
      <w:tr w:rsidR="000E320E" w:rsidRPr="000B5AA8" w14:paraId="5AA6B1DC" w14:textId="77777777" w:rsidTr="0037522F">
        <w:tc>
          <w:tcPr>
            <w:tcW w:w="648" w:type="pct"/>
          </w:tcPr>
          <w:p w14:paraId="60B3062C"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1615" w:type="pct"/>
          </w:tcPr>
          <w:p w14:paraId="4F00BFF8"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885" w:type="pct"/>
          </w:tcPr>
          <w:p w14:paraId="6AD15BD7"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363" w:type="pct"/>
          </w:tcPr>
          <w:p w14:paraId="7CBD43A2"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815" w:type="pct"/>
          </w:tcPr>
          <w:p w14:paraId="03D899DD"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c>
          <w:tcPr>
            <w:tcW w:w="672" w:type="pct"/>
          </w:tcPr>
          <w:p w14:paraId="27935814" w14:textId="77777777" w:rsidR="000E320E" w:rsidRPr="000B5AA8" w:rsidRDefault="000E320E" w:rsidP="00C467B2">
            <w:pPr>
              <w:spacing w:before="40" w:after="40" w:line="300" w:lineRule="atLeast"/>
              <w:rPr>
                <w:rFonts w:asciiTheme="minorHAnsi" w:hAnsiTheme="minorHAnsi" w:cstheme="minorHAnsi"/>
                <w:sz w:val="26"/>
                <w:szCs w:val="26"/>
                <w:lang w:eastAsia="en-AU"/>
              </w:rPr>
            </w:pPr>
          </w:p>
        </w:tc>
      </w:tr>
    </w:tbl>
    <w:p w14:paraId="71011C5C" w14:textId="77777777" w:rsidR="00E87ACD" w:rsidRPr="00874C8B" w:rsidRDefault="00E87ACD" w:rsidP="00874C8B">
      <w:pPr>
        <w:pStyle w:val="Maintext"/>
        <w:rPr>
          <w:sz w:val="24"/>
          <w:szCs w:val="24"/>
        </w:rPr>
      </w:pPr>
    </w:p>
    <w:p w14:paraId="2BC76C27" w14:textId="1C8CE2D8" w:rsidR="001B273C" w:rsidRDefault="001B273C" w:rsidP="001B273C">
      <w:pPr>
        <w:pStyle w:val="Maintext"/>
      </w:pPr>
    </w:p>
    <w:p w14:paraId="3B082F59" w14:textId="78C0A4D8" w:rsidR="001E420B" w:rsidRDefault="001E420B">
      <w:pPr>
        <w:rPr>
          <w:sz w:val="17"/>
        </w:rPr>
      </w:pPr>
      <w:r>
        <w:br w:type="page"/>
      </w:r>
    </w:p>
    <w:p w14:paraId="1180F539" w14:textId="32728868" w:rsidR="001712FA" w:rsidRPr="00B41B19" w:rsidRDefault="001E420B" w:rsidP="00395595">
      <w:pPr>
        <w:shd w:val="clear" w:color="auto" w:fill="FFFFFF"/>
        <w:spacing w:after="75" w:line="240" w:lineRule="auto"/>
        <w:rPr>
          <w:rFonts w:eastAsia="Times New Roman" w:cs="Arial"/>
          <w:b/>
          <w:bCs/>
          <w:color w:val="0B0C0C"/>
          <w:sz w:val="24"/>
          <w:szCs w:val="24"/>
          <w:u w:val="single"/>
          <w:lang w:eastAsia="en-GB"/>
        </w:rPr>
      </w:pPr>
      <w:r w:rsidRPr="00B41B19">
        <w:rPr>
          <w:rFonts w:eastAsia="Times New Roman" w:cs="Arial"/>
          <w:b/>
          <w:bCs/>
          <w:color w:val="0B0C0C"/>
          <w:sz w:val="24"/>
          <w:szCs w:val="24"/>
          <w:u w:val="single"/>
          <w:lang w:eastAsia="en-GB"/>
        </w:rPr>
        <w:t>Appendix A</w:t>
      </w:r>
    </w:p>
    <w:p w14:paraId="6EE7C6FC" w14:textId="4CC99D25" w:rsidR="001E420B" w:rsidRDefault="001E420B" w:rsidP="001712FA">
      <w:pPr>
        <w:pStyle w:val="Maintext"/>
      </w:pPr>
    </w:p>
    <w:p w14:paraId="6D9E67FC" w14:textId="7CB45335" w:rsidR="001E420B" w:rsidRDefault="009709D4" w:rsidP="001712FA">
      <w:pPr>
        <w:pStyle w:val="Maintext"/>
      </w:pPr>
      <w:r w:rsidRPr="009709D4">
        <w:rPr>
          <w:noProof/>
        </w:rPr>
        <w:drawing>
          <wp:inline distT="0" distB="0" distL="0" distR="0" wp14:anchorId="2CE9202D" wp14:editId="05E7A0A2">
            <wp:extent cx="8863330" cy="50253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8863330" cy="5025390"/>
                    </a:xfrm>
                    <a:prstGeom prst="rect">
                      <a:avLst/>
                    </a:prstGeom>
                  </pic:spPr>
                </pic:pic>
              </a:graphicData>
            </a:graphic>
          </wp:inline>
        </w:drawing>
      </w:r>
    </w:p>
    <w:p w14:paraId="5F418CBD" w14:textId="4DFFDC21" w:rsidR="001E420B" w:rsidRPr="001712FA" w:rsidRDefault="001E420B" w:rsidP="001712FA">
      <w:pPr>
        <w:pStyle w:val="Maintext"/>
      </w:pPr>
    </w:p>
    <w:sectPr w:rsidR="001E420B" w:rsidRPr="001712FA" w:rsidSect="004E1455">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41502" w14:textId="77777777" w:rsidR="009A2F1D" w:rsidRDefault="009A2F1D" w:rsidP="00F71A09">
      <w:pPr>
        <w:spacing w:after="0" w:line="240" w:lineRule="auto"/>
      </w:pPr>
      <w:r>
        <w:separator/>
      </w:r>
    </w:p>
  </w:endnote>
  <w:endnote w:type="continuationSeparator" w:id="0">
    <w:p w14:paraId="3F4CF059" w14:textId="77777777" w:rsidR="009A2F1D" w:rsidRDefault="009A2F1D" w:rsidP="00F71A09">
      <w:pPr>
        <w:spacing w:after="0" w:line="240" w:lineRule="auto"/>
      </w:pPr>
      <w:r>
        <w:continuationSeparator/>
      </w:r>
    </w:p>
  </w:endnote>
  <w:endnote w:type="continuationNotice" w:id="1">
    <w:p w14:paraId="676368C0" w14:textId="77777777" w:rsidR="009A2F1D" w:rsidRDefault="009A2F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1E07F" w14:textId="77777777" w:rsidR="002B0A08" w:rsidRDefault="002B0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02527"/>
      <w:docPartObj>
        <w:docPartGallery w:val="Page Numbers (Bottom of Page)"/>
        <w:docPartUnique/>
      </w:docPartObj>
    </w:sdtPr>
    <w:sdtEndPr>
      <w:rPr>
        <w:noProof/>
      </w:rPr>
    </w:sdtEndPr>
    <w:sdtContent>
      <w:p w14:paraId="7F8047C8" w14:textId="2089659B" w:rsidR="00C467B2" w:rsidRDefault="00C467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832056" w14:textId="77777777" w:rsidR="00C467B2" w:rsidRDefault="00C467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D1EE3" w14:textId="77777777" w:rsidR="002B0A08" w:rsidRDefault="002B0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570F5" w14:textId="77777777" w:rsidR="009A2F1D" w:rsidRPr="00F71A09" w:rsidRDefault="009A2F1D" w:rsidP="00F71A09">
      <w:pPr>
        <w:spacing w:after="0" w:line="240" w:lineRule="auto"/>
      </w:pPr>
      <w:r w:rsidRPr="00F71A09">
        <w:separator/>
      </w:r>
    </w:p>
  </w:footnote>
  <w:footnote w:type="continuationSeparator" w:id="0">
    <w:p w14:paraId="10A4B585" w14:textId="77777777" w:rsidR="009A2F1D" w:rsidRDefault="009A2F1D" w:rsidP="00F71A09">
      <w:pPr>
        <w:spacing w:after="0" w:line="240" w:lineRule="auto"/>
      </w:pPr>
      <w:r>
        <w:continuationSeparator/>
      </w:r>
    </w:p>
  </w:footnote>
  <w:footnote w:type="continuationNotice" w:id="1">
    <w:p w14:paraId="040FB539" w14:textId="77777777" w:rsidR="009A2F1D" w:rsidRDefault="009A2F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AF72C" w14:textId="77777777" w:rsidR="002B0A08" w:rsidRDefault="002B0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B6DDB" w14:textId="09BC1BFC" w:rsidR="00C467B2" w:rsidRDefault="00C467B2" w:rsidP="00891540">
    <w:pPr>
      <w:pStyle w:val="Header"/>
      <w:tabs>
        <w:tab w:val="clear" w:pos="4513"/>
        <w:tab w:val="left" w:pos="430"/>
        <w:tab w:val="left" w:pos="7868"/>
      </w:tabs>
      <w:rPr>
        <w:rFonts w:cstheme="minorHAnsi"/>
      </w:rPr>
    </w:pPr>
    <w:r>
      <w:rPr>
        <w:rFonts w:cstheme="minorHAnsi"/>
      </w:rPr>
      <w:tab/>
    </w:r>
    <w:bookmarkStart w:id="3" w:name="_Hlk40798460"/>
    <w:r w:rsidRPr="0065175F">
      <w:rPr>
        <w:rFonts w:cstheme="minorHAnsi"/>
      </w:rPr>
      <w:t>C</w:t>
    </w:r>
    <w:r w:rsidR="007575BC">
      <w:rPr>
        <w:rFonts w:cstheme="minorHAnsi"/>
      </w:rPr>
      <w:t>OVID-</w:t>
    </w:r>
    <w:r w:rsidRPr="0065175F">
      <w:rPr>
        <w:rFonts w:cstheme="minorHAnsi"/>
      </w:rPr>
      <w:t xml:space="preserve">19 </w:t>
    </w:r>
    <w:r>
      <w:rPr>
        <w:rFonts w:cstheme="minorHAnsi"/>
      </w:rPr>
      <w:t>Outbreak Management Plan Guidance and Template</w:t>
    </w:r>
    <w:r w:rsidRPr="0065175F">
      <w:rPr>
        <w:rFonts w:cstheme="minorHAnsi"/>
      </w:rPr>
      <w:t xml:space="preserve"> – </w:t>
    </w:r>
    <w:bookmarkEnd w:id="3"/>
    <w:r>
      <w:rPr>
        <w:rFonts w:cstheme="minorHAnsi"/>
      </w:rPr>
      <w:t>September 2021</w:t>
    </w:r>
  </w:p>
  <w:p w14:paraId="490DCDE1" w14:textId="77777777" w:rsidR="00C467B2" w:rsidRPr="00770C24" w:rsidRDefault="00C467B2" w:rsidP="00891540">
    <w:pPr>
      <w:pStyle w:val="Header"/>
      <w:tabs>
        <w:tab w:val="clear" w:pos="4513"/>
        <w:tab w:val="left" w:pos="430"/>
        <w:tab w:val="left" w:pos="7868"/>
      </w:tabs>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C306C" w14:textId="77777777" w:rsidR="002B0A08" w:rsidRDefault="002B0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23849"/>
    <w:multiLevelType w:val="hybridMultilevel"/>
    <w:tmpl w:val="8CE0107C"/>
    <w:lvl w:ilvl="0" w:tplc="E076C0EE">
      <w:start w:val="1"/>
      <w:numFmt w:val="bullet"/>
      <w:lvlText w:val=""/>
      <w:lvlJc w:val="left"/>
      <w:pPr>
        <w:ind w:left="227" w:hanging="227"/>
      </w:pPr>
      <w:rPr>
        <w:rFonts w:ascii="Symbol" w:hAnsi="Symbol"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 w15:restartNumberingAfterBreak="0">
    <w:nsid w:val="043463D5"/>
    <w:multiLevelType w:val="hybridMultilevel"/>
    <w:tmpl w:val="FFDC2190"/>
    <w:lvl w:ilvl="0" w:tplc="FA96F360">
      <w:start w:val="1"/>
      <w:numFmt w:val="decimal"/>
      <w:lvlText w:val="%1."/>
      <w:lvlJc w:val="left"/>
      <w:pPr>
        <w:ind w:left="36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56715"/>
    <w:multiLevelType w:val="hybridMultilevel"/>
    <w:tmpl w:val="E13EB6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9440B"/>
    <w:multiLevelType w:val="hybridMultilevel"/>
    <w:tmpl w:val="A62C9154"/>
    <w:lvl w:ilvl="0" w:tplc="53CAF0F0">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EF4B9D"/>
    <w:multiLevelType w:val="hybridMultilevel"/>
    <w:tmpl w:val="0BD0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7015D"/>
    <w:multiLevelType w:val="hybridMultilevel"/>
    <w:tmpl w:val="1B3E8B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B17F7"/>
    <w:multiLevelType w:val="hybridMultilevel"/>
    <w:tmpl w:val="21006E3E"/>
    <w:lvl w:ilvl="0" w:tplc="08090005">
      <w:start w:val="1"/>
      <w:numFmt w:val="bullet"/>
      <w:lvlText w:val=""/>
      <w:lvlJc w:val="left"/>
      <w:pPr>
        <w:ind w:left="227" w:hanging="227"/>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7" w15:restartNumberingAfterBreak="0">
    <w:nsid w:val="10BE0229"/>
    <w:multiLevelType w:val="hybridMultilevel"/>
    <w:tmpl w:val="16BED526"/>
    <w:lvl w:ilvl="0" w:tplc="08090005">
      <w:start w:val="1"/>
      <w:numFmt w:val="bullet"/>
      <w:lvlText w:val=""/>
      <w:lvlJc w:val="left"/>
      <w:pPr>
        <w:ind w:left="170" w:hanging="17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1551A8"/>
    <w:multiLevelType w:val="hybridMultilevel"/>
    <w:tmpl w:val="B5064C56"/>
    <w:lvl w:ilvl="0" w:tplc="DF52F780">
      <w:start w:val="1"/>
      <w:numFmt w:val="bullet"/>
      <w:lvlText w:val=""/>
      <w:lvlJc w:val="left"/>
      <w:pPr>
        <w:ind w:left="454" w:hanging="227"/>
      </w:pPr>
      <w:rPr>
        <w:rFonts w:ascii="Symbol" w:hAnsi="Symbol" w:hint="default"/>
        <w:color w:val="auto"/>
      </w:rPr>
    </w:lvl>
    <w:lvl w:ilvl="1" w:tplc="841A5F0E">
      <w:start w:val="1"/>
      <w:numFmt w:val="bullet"/>
      <w:lvlText w:val=""/>
      <w:lvlJc w:val="left"/>
      <w:pPr>
        <w:ind w:left="1474" w:hanging="360"/>
      </w:pPr>
      <w:rPr>
        <w:rFonts w:ascii="Symbol" w:hAnsi="Symbol" w:hint="default"/>
        <w:color w:val="auto"/>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 w15:restartNumberingAfterBreak="0">
    <w:nsid w:val="153C5237"/>
    <w:multiLevelType w:val="hybridMultilevel"/>
    <w:tmpl w:val="9C7A976E"/>
    <w:lvl w:ilvl="0" w:tplc="08090005">
      <w:start w:val="1"/>
      <w:numFmt w:val="bullet"/>
      <w:lvlText w:val=""/>
      <w:lvlJc w:val="left"/>
      <w:pPr>
        <w:ind w:left="227" w:hanging="227"/>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0" w15:restartNumberingAfterBreak="0">
    <w:nsid w:val="16196254"/>
    <w:multiLevelType w:val="hybridMultilevel"/>
    <w:tmpl w:val="1812CFC8"/>
    <w:lvl w:ilvl="0" w:tplc="08090005">
      <w:start w:val="1"/>
      <w:numFmt w:val="bullet"/>
      <w:lvlText w:val=""/>
      <w:lvlJc w:val="left"/>
      <w:pPr>
        <w:ind w:left="947" w:hanging="360"/>
      </w:pPr>
      <w:rPr>
        <w:rFonts w:ascii="Wingdings" w:hAnsi="Wingdings"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1" w15:restartNumberingAfterBreak="0">
    <w:nsid w:val="17861C3D"/>
    <w:multiLevelType w:val="hybridMultilevel"/>
    <w:tmpl w:val="C5783DF8"/>
    <w:lvl w:ilvl="0" w:tplc="08090005">
      <w:start w:val="1"/>
      <w:numFmt w:val="bullet"/>
      <w:lvlText w:val=""/>
      <w:lvlJc w:val="left"/>
      <w:pPr>
        <w:ind w:left="227" w:hanging="227"/>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2" w15:restartNumberingAfterBreak="0">
    <w:nsid w:val="19C560E0"/>
    <w:multiLevelType w:val="hybridMultilevel"/>
    <w:tmpl w:val="0A12BC96"/>
    <w:lvl w:ilvl="0" w:tplc="08090005">
      <w:start w:val="1"/>
      <w:numFmt w:val="bullet"/>
      <w:lvlText w:val=""/>
      <w:lvlJc w:val="left"/>
      <w:pPr>
        <w:ind w:left="227" w:hanging="227"/>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3" w15:restartNumberingAfterBreak="0">
    <w:nsid w:val="1F42668A"/>
    <w:multiLevelType w:val="multilevel"/>
    <w:tmpl w:val="1F36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0A60C0"/>
    <w:multiLevelType w:val="hybridMultilevel"/>
    <w:tmpl w:val="997A8C3E"/>
    <w:lvl w:ilvl="0" w:tplc="D4A085E8">
      <w:start w:val="1"/>
      <w:numFmt w:val="bullet"/>
      <w:pStyle w:val="ListParagraph"/>
      <w:lvlText w:val=""/>
      <w:lvlJc w:val="left"/>
      <w:pPr>
        <w:ind w:left="360" w:hanging="360"/>
      </w:pPr>
      <w:rPr>
        <w:rFonts w:ascii="Symbol" w:hAnsi="Symbol" w:hint="default"/>
        <w:color w:val="EC008C"/>
      </w:rPr>
    </w:lvl>
    <w:lvl w:ilvl="1" w:tplc="08090003" w:tentative="1">
      <w:start w:val="1"/>
      <w:numFmt w:val="bullet"/>
      <w:lvlText w:val="o"/>
      <w:lvlJc w:val="left"/>
      <w:pPr>
        <w:ind w:left="798" w:hanging="360"/>
      </w:pPr>
      <w:rPr>
        <w:rFonts w:ascii="Courier New" w:hAnsi="Courier New" w:cs="Courier New" w:hint="default"/>
      </w:rPr>
    </w:lvl>
    <w:lvl w:ilvl="2" w:tplc="08090005" w:tentative="1">
      <w:start w:val="1"/>
      <w:numFmt w:val="bullet"/>
      <w:lvlText w:val=""/>
      <w:lvlJc w:val="left"/>
      <w:pPr>
        <w:ind w:left="1518" w:hanging="360"/>
      </w:pPr>
      <w:rPr>
        <w:rFonts w:ascii="Wingdings" w:hAnsi="Wingdings" w:hint="default"/>
      </w:rPr>
    </w:lvl>
    <w:lvl w:ilvl="3" w:tplc="08090001" w:tentative="1">
      <w:start w:val="1"/>
      <w:numFmt w:val="bullet"/>
      <w:lvlText w:val=""/>
      <w:lvlJc w:val="left"/>
      <w:pPr>
        <w:ind w:left="2238" w:hanging="360"/>
      </w:pPr>
      <w:rPr>
        <w:rFonts w:ascii="Symbol" w:hAnsi="Symbol" w:hint="default"/>
      </w:rPr>
    </w:lvl>
    <w:lvl w:ilvl="4" w:tplc="08090003" w:tentative="1">
      <w:start w:val="1"/>
      <w:numFmt w:val="bullet"/>
      <w:lvlText w:val="o"/>
      <w:lvlJc w:val="left"/>
      <w:pPr>
        <w:ind w:left="2958" w:hanging="360"/>
      </w:pPr>
      <w:rPr>
        <w:rFonts w:ascii="Courier New" w:hAnsi="Courier New" w:cs="Courier New" w:hint="default"/>
      </w:rPr>
    </w:lvl>
    <w:lvl w:ilvl="5" w:tplc="08090005" w:tentative="1">
      <w:start w:val="1"/>
      <w:numFmt w:val="bullet"/>
      <w:lvlText w:val=""/>
      <w:lvlJc w:val="left"/>
      <w:pPr>
        <w:ind w:left="3678" w:hanging="360"/>
      </w:pPr>
      <w:rPr>
        <w:rFonts w:ascii="Wingdings" w:hAnsi="Wingdings" w:hint="default"/>
      </w:rPr>
    </w:lvl>
    <w:lvl w:ilvl="6" w:tplc="08090001" w:tentative="1">
      <w:start w:val="1"/>
      <w:numFmt w:val="bullet"/>
      <w:lvlText w:val=""/>
      <w:lvlJc w:val="left"/>
      <w:pPr>
        <w:ind w:left="4398" w:hanging="360"/>
      </w:pPr>
      <w:rPr>
        <w:rFonts w:ascii="Symbol" w:hAnsi="Symbol" w:hint="default"/>
      </w:rPr>
    </w:lvl>
    <w:lvl w:ilvl="7" w:tplc="08090003" w:tentative="1">
      <w:start w:val="1"/>
      <w:numFmt w:val="bullet"/>
      <w:lvlText w:val="o"/>
      <w:lvlJc w:val="left"/>
      <w:pPr>
        <w:ind w:left="5118" w:hanging="360"/>
      </w:pPr>
      <w:rPr>
        <w:rFonts w:ascii="Courier New" w:hAnsi="Courier New" w:cs="Courier New" w:hint="default"/>
      </w:rPr>
    </w:lvl>
    <w:lvl w:ilvl="8" w:tplc="08090005" w:tentative="1">
      <w:start w:val="1"/>
      <w:numFmt w:val="bullet"/>
      <w:lvlText w:val=""/>
      <w:lvlJc w:val="left"/>
      <w:pPr>
        <w:ind w:left="5838" w:hanging="360"/>
      </w:pPr>
      <w:rPr>
        <w:rFonts w:ascii="Wingdings" w:hAnsi="Wingdings" w:hint="default"/>
      </w:rPr>
    </w:lvl>
  </w:abstractNum>
  <w:abstractNum w:abstractNumId="15" w15:restartNumberingAfterBreak="0">
    <w:nsid w:val="282A0B0D"/>
    <w:multiLevelType w:val="hybridMultilevel"/>
    <w:tmpl w:val="74D214E6"/>
    <w:lvl w:ilvl="0" w:tplc="08090005">
      <w:start w:val="1"/>
      <w:numFmt w:val="bullet"/>
      <w:lvlText w:val=""/>
      <w:lvlJc w:val="left"/>
      <w:pPr>
        <w:ind w:left="227" w:hanging="227"/>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6" w15:restartNumberingAfterBreak="0">
    <w:nsid w:val="287C57C1"/>
    <w:multiLevelType w:val="hybridMultilevel"/>
    <w:tmpl w:val="2A9A9DAC"/>
    <w:lvl w:ilvl="0" w:tplc="08090005">
      <w:start w:val="1"/>
      <w:numFmt w:val="bullet"/>
      <w:lvlText w:val=""/>
      <w:lvlJc w:val="left"/>
      <w:pPr>
        <w:ind w:left="227" w:hanging="227"/>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7" w15:restartNumberingAfterBreak="0">
    <w:nsid w:val="29CB7BF0"/>
    <w:multiLevelType w:val="hybridMultilevel"/>
    <w:tmpl w:val="76146554"/>
    <w:lvl w:ilvl="0" w:tplc="C4F6B7EE">
      <w:start w:val="1"/>
      <w:numFmt w:val="bullet"/>
      <w:lvlText w:val=""/>
      <w:lvlJc w:val="left"/>
      <w:pPr>
        <w:ind w:left="227" w:hanging="227"/>
      </w:pPr>
      <w:rPr>
        <w:rFonts w:ascii="Symbol" w:hAnsi="Symbol"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8" w15:restartNumberingAfterBreak="0">
    <w:nsid w:val="2CE04061"/>
    <w:multiLevelType w:val="hybridMultilevel"/>
    <w:tmpl w:val="B71E692A"/>
    <w:lvl w:ilvl="0" w:tplc="08090005">
      <w:start w:val="1"/>
      <w:numFmt w:val="bullet"/>
      <w:lvlText w:val=""/>
      <w:lvlJc w:val="left"/>
      <w:pPr>
        <w:ind w:left="227" w:hanging="227"/>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9" w15:restartNumberingAfterBreak="0">
    <w:nsid w:val="2FD667F4"/>
    <w:multiLevelType w:val="hybridMultilevel"/>
    <w:tmpl w:val="775C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A81129"/>
    <w:multiLevelType w:val="multilevel"/>
    <w:tmpl w:val="26DAE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1B561F"/>
    <w:multiLevelType w:val="hybridMultilevel"/>
    <w:tmpl w:val="67EAF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B25A00"/>
    <w:multiLevelType w:val="hybridMultilevel"/>
    <w:tmpl w:val="0FDE30FA"/>
    <w:lvl w:ilvl="0" w:tplc="2EB8A70C">
      <w:start w:val="1"/>
      <w:numFmt w:val="bullet"/>
      <w:lvlText w:val=""/>
      <w:lvlJc w:val="left"/>
      <w:pPr>
        <w:ind w:left="227" w:hanging="227"/>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3" w15:restartNumberingAfterBreak="0">
    <w:nsid w:val="36FA49E5"/>
    <w:multiLevelType w:val="hybridMultilevel"/>
    <w:tmpl w:val="4DAAD6A8"/>
    <w:lvl w:ilvl="0" w:tplc="08090005">
      <w:start w:val="1"/>
      <w:numFmt w:val="bullet"/>
      <w:lvlText w:val=""/>
      <w:lvlJc w:val="left"/>
      <w:pPr>
        <w:ind w:left="397" w:hanging="227"/>
      </w:pPr>
      <w:rPr>
        <w:rFonts w:ascii="Wingdings" w:hAnsi="Wingdings" w:hint="default"/>
        <w:color w:val="auto"/>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4" w15:restartNumberingAfterBreak="0">
    <w:nsid w:val="3A551E35"/>
    <w:multiLevelType w:val="hybridMultilevel"/>
    <w:tmpl w:val="393E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7D6AB1"/>
    <w:multiLevelType w:val="hybridMultilevel"/>
    <w:tmpl w:val="A9EE99C8"/>
    <w:lvl w:ilvl="0" w:tplc="08090005">
      <w:start w:val="1"/>
      <w:numFmt w:val="bullet"/>
      <w:lvlText w:val=""/>
      <w:lvlJc w:val="left"/>
      <w:pPr>
        <w:ind w:left="227" w:hanging="227"/>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6" w15:restartNumberingAfterBreak="0">
    <w:nsid w:val="3BEA3AA8"/>
    <w:multiLevelType w:val="multilevel"/>
    <w:tmpl w:val="EFBE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EC4CEA"/>
    <w:multiLevelType w:val="hybridMultilevel"/>
    <w:tmpl w:val="06F089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976715"/>
    <w:multiLevelType w:val="hybridMultilevel"/>
    <w:tmpl w:val="D3563572"/>
    <w:lvl w:ilvl="0" w:tplc="08090005">
      <w:start w:val="1"/>
      <w:numFmt w:val="bullet"/>
      <w:lvlText w:val=""/>
      <w:lvlJc w:val="left"/>
      <w:pPr>
        <w:ind w:left="822" w:hanging="360"/>
      </w:pPr>
      <w:rPr>
        <w:rFonts w:ascii="Wingdings" w:hAnsi="Wingdings"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29" w15:restartNumberingAfterBreak="0">
    <w:nsid w:val="406404B1"/>
    <w:multiLevelType w:val="hybridMultilevel"/>
    <w:tmpl w:val="6E5AE5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6504B7"/>
    <w:multiLevelType w:val="hybridMultilevel"/>
    <w:tmpl w:val="DB8AB946"/>
    <w:lvl w:ilvl="0" w:tplc="08090005">
      <w:start w:val="1"/>
      <w:numFmt w:val="bullet"/>
      <w:lvlText w:val=""/>
      <w:lvlJc w:val="left"/>
      <w:pPr>
        <w:ind w:left="170" w:hanging="170"/>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1" w15:restartNumberingAfterBreak="0">
    <w:nsid w:val="432D4724"/>
    <w:multiLevelType w:val="hybridMultilevel"/>
    <w:tmpl w:val="A2BECA54"/>
    <w:lvl w:ilvl="0" w:tplc="08090005">
      <w:start w:val="1"/>
      <w:numFmt w:val="bullet"/>
      <w:lvlText w:val=""/>
      <w:lvlJc w:val="left"/>
      <w:pPr>
        <w:ind w:left="227" w:hanging="227"/>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2" w15:restartNumberingAfterBreak="0">
    <w:nsid w:val="43625C19"/>
    <w:multiLevelType w:val="hybridMultilevel"/>
    <w:tmpl w:val="BE9AACC4"/>
    <w:lvl w:ilvl="0" w:tplc="08090005">
      <w:start w:val="1"/>
      <w:numFmt w:val="bullet"/>
      <w:lvlText w:val=""/>
      <w:lvlJc w:val="left"/>
      <w:pPr>
        <w:ind w:left="227" w:hanging="227"/>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3" w15:restartNumberingAfterBreak="0">
    <w:nsid w:val="45396C33"/>
    <w:multiLevelType w:val="hybridMultilevel"/>
    <w:tmpl w:val="50E024BA"/>
    <w:lvl w:ilvl="0" w:tplc="3C68C20C">
      <w:start w:val="1"/>
      <w:numFmt w:val="bullet"/>
      <w:lvlText w:val=""/>
      <w:lvlJc w:val="left"/>
      <w:pPr>
        <w:ind w:left="227" w:hanging="227"/>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4" w15:restartNumberingAfterBreak="0">
    <w:nsid w:val="45B03FD5"/>
    <w:multiLevelType w:val="hybridMultilevel"/>
    <w:tmpl w:val="F7EA7C6A"/>
    <w:lvl w:ilvl="0" w:tplc="08090005">
      <w:start w:val="1"/>
      <w:numFmt w:val="bullet"/>
      <w:lvlText w:val=""/>
      <w:lvlJc w:val="left"/>
      <w:pPr>
        <w:ind w:left="227" w:hanging="227"/>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5" w15:restartNumberingAfterBreak="0">
    <w:nsid w:val="45E17E5C"/>
    <w:multiLevelType w:val="hybridMultilevel"/>
    <w:tmpl w:val="A6C080C8"/>
    <w:lvl w:ilvl="0" w:tplc="08090005">
      <w:start w:val="1"/>
      <w:numFmt w:val="bullet"/>
      <w:lvlText w:val=""/>
      <w:lvlJc w:val="left"/>
      <w:pPr>
        <w:ind w:left="227" w:hanging="227"/>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6" w15:restartNumberingAfterBreak="0">
    <w:nsid w:val="483970D1"/>
    <w:multiLevelType w:val="hybridMultilevel"/>
    <w:tmpl w:val="A24E0A1E"/>
    <w:lvl w:ilvl="0" w:tplc="08090005">
      <w:start w:val="1"/>
      <w:numFmt w:val="bullet"/>
      <w:lvlText w:val=""/>
      <w:lvlJc w:val="left"/>
      <w:pPr>
        <w:ind w:left="227" w:hanging="227"/>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7" w15:restartNumberingAfterBreak="0">
    <w:nsid w:val="498C37F1"/>
    <w:multiLevelType w:val="hybridMultilevel"/>
    <w:tmpl w:val="16A89E8E"/>
    <w:lvl w:ilvl="0" w:tplc="5156A2CE">
      <w:start w:val="1"/>
      <w:numFmt w:val="bullet"/>
      <w:lvlText w:val=""/>
      <w:lvlJc w:val="left"/>
      <w:pPr>
        <w:ind w:left="227" w:hanging="227"/>
      </w:pPr>
      <w:rPr>
        <w:rFonts w:ascii="Symbol" w:hAnsi="Symbol"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8" w15:restartNumberingAfterBreak="0">
    <w:nsid w:val="4B676046"/>
    <w:multiLevelType w:val="hybridMultilevel"/>
    <w:tmpl w:val="DF8A2F90"/>
    <w:lvl w:ilvl="0" w:tplc="08090005">
      <w:start w:val="1"/>
      <w:numFmt w:val="bullet"/>
      <w:lvlText w:val=""/>
      <w:lvlJc w:val="left"/>
      <w:pPr>
        <w:ind w:left="227" w:hanging="227"/>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9" w15:restartNumberingAfterBreak="0">
    <w:nsid w:val="4BB529A6"/>
    <w:multiLevelType w:val="hybridMultilevel"/>
    <w:tmpl w:val="C62C29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E84EA8"/>
    <w:multiLevelType w:val="hybridMultilevel"/>
    <w:tmpl w:val="7F24F06C"/>
    <w:lvl w:ilvl="0" w:tplc="08090005">
      <w:start w:val="1"/>
      <w:numFmt w:val="bullet"/>
      <w:lvlText w:val=""/>
      <w:lvlJc w:val="left"/>
      <w:pPr>
        <w:ind w:left="454" w:hanging="227"/>
      </w:pPr>
      <w:rPr>
        <w:rFonts w:ascii="Wingdings" w:hAnsi="Wingdings" w:hint="default"/>
        <w:color w:val="auto"/>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41" w15:restartNumberingAfterBreak="0">
    <w:nsid w:val="4C8E25C3"/>
    <w:multiLevelType w:val="hybridMultilevel"/>
    <w:tmpl w:val="B296D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7D27A2"/>
    <w:multiLevelType w:val="hybridMultilevel"/>
    <w:tmpl w:val="4608FFAA"/>
    <w:lvl w:ilvl="0" w:tplc="08090005">
      <w:start w:val="1"/>
      <w:numFmt w:val="bullet"/>
      <w:lvlText w:val=""/>
      <w:lvlJc w:val="left"/>
      <w:pPr>
        <w:ind w:left="170" w:hanging="170"/>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3" w15:restartNumberingAfterBreak="0">
    <w:nsid w:val="57F224E0"/>
    <w:multiLevelType w:val="hybridMultilevel"/>
    <w:tmpl w:val="6F22EC30"/>
    <w:lvl w:ilvl="0" w:tplc="08090005">
      <w:start w:val="1"/>
      <w:numFmt w:val="bullet"/>
      <w:lvlText w:val=""/>
      <w:lvlJc w:val="left"/>
      <w:pPr>
        <w:ind w:left="227" w:hanging="227"/>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4" w15:restartNumberingAfterBreak="0">
    <w:nsid w:val="5A856DEE"/>
    <w:multiLevelType w:val="hybridMultilevel"/>
    <w:tmpl w:val="4734EC0A"/>
    <w:lvl w:ilvl="0" w:tplc="08090005">
      <w:start w:val="1"/>
      <w:numFmt w:val="bullet"/>
      <w:lvlText w:val=""/>
      <w:lvlJc w:val="left"/>
      <w:pPr>
        <w:ind w:left="227" w:hanging="227"/>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5" w15:restartNumberingAfterBreak="0">
    <w:nsid w:val="5BE940A6"/>
    <w:multiLevelType w:val="hybridMultilevel"/>
    <w:tmpl w:val="CFB61C3A"/>
    <w:lvl w:ilvl="0" w:tplc="08090005">
      <w:start w:val="1"/>
      <w:numFmt w:val="bullet"/>
      <w:lvlText w:val=""/>
      <w:lvlJc w:val="left"/>
      <w:pPr>
        <w:ind w:left="227" w:hanging="227"/>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6" w15:restartNumberingAfterBreak="0">
    <w:nsid w:val="5DD86E23"/>
    <w:multiLevelType w:val="hybridMultilevel"/>
    <w:tmpl w:val="2AAC832C"/>
    <w:lvl w:ilvl="0" w:tplc="08090005">
      <w:start w:val="1"/>
      <w:numFmt w:val="bullet"/>
      <w:lvlText w:val=""/>
      <w:lvlJc w:val="left"/>
      <w:pPr>
        <w:ind w:left="227" w:hanging="227"/>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7" w15:restartNumberingAfterBreak="0">
    <w:nsid w:val="63CF386D"/>
    <w:multiLevelType w:val="hybridMultilevel"/>
    <w:tmpl w:val="D77098E2"/>
    <w:lvl w:ilvl="0" w:tplc="08090005">
      <w:start w:val="1"/>
      <w:numFmt w:val="bullet"/>
      <w:lvlText w:val=""/>
      <w:lvlJc w:val="left"/>
      <w:pPr>
        <w:ind w:left="227" w:hanging="227"/>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8" w15:restartNumberingAfterBreak="0">
    <w:nsid w:val="6864044B"/>
    <w:multiLevelType w:val="hybridMultilevel"/>
    <w:tmpl w:val="74685E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94B35CA"/>
    <w:multiLevelType w:val="hybridMultilevel"/>
    <w:tmpl w:val="34BA54DE"/>
    <w:lvl w:ilvl="0" w:tplc="08090005">
      <w:start w:val="1"/>
      <w:numFmt w:val="bullet"/>
      <w:lvlText w:val=""/>
      <w:lvlJc w:val="left"/>
      <w:pPr>
        <w:ind w:left="170" w:hanging="170"/>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0" w15:restartNumberingAfterBreak="0">
    <w:nsid w:val="6D565CDF"/>
    <w:multiLevelType w:val="hybridMultilevel"/>
    <w:tmpl w:val="A4DC1918"/>
    <w:lvl w:ilvl="0" w:tplc="08090005">
      <w:start w:val="1"/>
      <w:numFmt w:val="bullet"/>
      <w:lvlText w:val=""/>
      <w:lvlJc w:val="left"/>
      <w:pPr>
        <w:ind w:left="227" w:hanging="227"/>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1" w15:restartNumberingAfterBreak="0">
    <w:nsid w:val="6DCA320D"/>
    <w:multiLevelType w:val="hybridMultilevel"/>
    <w:tmpl w:val="7AF21F0E"/>
    <w:lvl w:ilvl="0" w:tplc="D590812C">
      <w:start w:val="1"/>
      <w:numFmt w:val="bullet"/>
      <w:lvlText w:val=""/>
      <w:lvlJc w:val="left"/>
      <w:pPr>
        <w:ind w:left="227" w:hanging="227"/>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2" w15:restartNumberingAfterBreak="0">
    <w:nsid w:val="7033315C"/>
    <w:multiLevelType w:val="hybridMultilevel"/>
    <w:tmpl w:val="BBBA6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12A30B1"/>
    <w:multiLevelType w:val="hybridMultilevel"/>
    <w:tmpl w:val="63D6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16F6F4F"/>
    <w:multiLevelType w:val="hybridMultilevel"/>
    <w:tmpl w:val="34A06BC2"/>
    <w:lvl w:ilvl="0" w:tplc="08090005">
      <w:start w:val="1"/>
      <w:numFmt w:val="bullet"/>
      <w:lvlText w:val=""/>
      <w:lvlJc w:val="left"/>
      <w:pPr>
        <w:ind w:left="227" w:hanging="227"/>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5" w15:restartNumberingAfterBreak="0">
    <w:nsid w:val="725E5113"/>
    <w:multiLevelType w:val="hybridMultilevel"/>
    <w:tmpl w:val="411EAD48"/>
    <w:lvl w:ilvl="0" w:tplc="08090005">
      <w:start w:val="1"/>
      <w:numFmt w:val="bullet"/>
      <w:lvlText w:val=""/>
      <w:lvlJc w:val="left"/>
      <w:pPr>
        <w:ind w:left="227" w:hanging="227"/>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6" w15:restartNumberingAfterBreak="0">
    <w:nsid w:val="72A458C5"/>
    <w:multiLevelType w:val="hybridMultilevel"/>
    <w:tmpl w:val="81DA0754"/>
    <w:lvl w:ilvl="0" w:tplc="08090005">
      <w:start w:val="1"/>
      <w:numFmt w:val="bullet"/>
      <w:lvlText w:val=""/>
      <w:lvlJc w:val="left"/>
      <w:pPr>
        <w:ind w:left="227" w:hanging="227"/>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7" w15:restartNumberingAfterBreak="0">
    <w:nsid w:val="79AA471B"/>
    <w:multiLevelType w:val="hybridMultilevel"/>
    <w:tmpl w:val="222AEB46"/>
    <w:lvl w:ilvl="0" w:tplc="63681E40">
      <w:start w:val="1"/>
      <w:numFmt w:val="bullet"/>
      <w:lvlText w:val=""/>
      <w:lvlJc w:val="left"/>
      <w:pPr>
        <w:ind w:left="227" w:hanging="227"/>
      </w:pPr>
      <w:rPr>
        <w:rFonts w:ascii="Symbol" w:hAnsi="Symbol"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8" w15:restartNumberingAfterBreak="0">
    <w:nsid w:val="7B32753A"/>
    <w:multiLevelType w:val="hybridMultilevel"/>
    <w:tmpl w:val="AA8C5126"/>
    <w:lvl w:ilvl="0" w:tplc="08090005">
      <w:start w:val="1"/>
      <w:numFmt w:val="bullet"/>
      <w:lvlText w:val=""/>
      <w:lvlJc w:val="left"/>
      <w:pPr>
        <w:ind w:left="227" w:hanging="227"/>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9" w15:restartNumberingAfterBreak="0">
    <w:nsid w:val="7D0862F0"/>
    <w:multiLevelType w:val="hybridMultilevel"/>
    <w:tmpl w:val="2D86B9F6"/>
    <w:lvl w:ilvl="0" w:tplc="08090005">
      <w:start w:val="1"/>
      <w:numFmt w:val="bullet"/>
      <w:lvlText w:val=""/>
      <w:lvlJc w:val="left"/>
      <w:pPr>
        <w:ind w:left="227" w:hanging="227"/>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60" w15:restartNumberingAfterBreak="0">
    <w:nsid w:val="7DA163C7"/>
    <w:multiLevelType w:val="hybridMultilevel"/>
    <w:tmpl w:val="F1701CBE"/>
    <w:lvl w:ilvl="0" w:tplc="F6E41E86">
      <w:start w:val="1"/>
      <w:numFmt w:val="bullet"/>
      <w:lvlText w:val=""/>
      <w:lvlJc w:val="left"/>
      <w:pPr>
        <w:ind w:left="227" w:hanging="227"/>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61" w15:restartNumberingAfterBreak="0">
    <w:nsid w:val="7DB01D4B"/>
    <w:multiLevelType w:val="hybridMultilevel"/>
    <w:tmpl w:val="4650CB74"/>
    <w:lvl w:ilvl="0" w:tplc="08090005">
      <w:start w:val="1"/>
      <w:numFmt w:val="bullet"/>
      <w:lvlText w:val=""/>
      <w:lvlJc w:val="left"/>
      <w:pPr>
        <w:ind w:left="227" w:hanging="227"/>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62" w15:restartNumberingAfterBreak="0">
    <w:nsid w:val="7F610424"/>
    <w:multiLevelType w:val="hybridMultilevel"/>
    <w:tmpl w:val="A9F46688"/>
    <w:lvl w:ilvl="0" w:tplc="08090005">
      <w:start w:val="1"/>
      <w:numFmt w:val="bullet"/>
      <w:lvlText w:val=""/>
      <w:lvlJc w:val="left"/>
      <w:pPr>
        <w:ind w:left="227" w:hanging="227"/>
      </w:pPr>
      <w:rPr>
        <w:rFonts w:ascii="Wingdings" w:hAnsi="Wingdings"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63" w15:restartNumberingAfterBreak="0">
    <w:nsid w:val="7F70496C"/>
    <w:multiLevelType w:val="hybridMultilevel"/>
    <w:tmpl w:val="B49E9F9A"/>
    <w:lvl w:ilvl="0" w:tplc="81003F9C">
      <w:start w:val="1"/>
      <w:numFmt w:val="bullet"/>
      <w:lvlText w:val=""/>
      <w:lvlJc w:val="left"/>
      <w:pPr>
        <w:ind w:left="227" w:hanging="227"/>
      </w:pPr>
      <w:rPr>
        <w:rFonts w:ascii="Symbol" w:hAnsi="Symbol"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num w:numId="1">
    <w:abstractNumId w:val="14"/>
  </w:num>
  <w:num w:numId="2">
    <w:abstractNumId w:val="30"/>
  </w:num>
  <w:num w:numId="3">
    <w:abstractNumId w:val="56"/>
  </w:num>
  <w:num w:numId="4">
    <w:abstractNumId w:val="9"/>
  </w:num>
  <w:num w:numId="5">
    <w:abstractNumId w:val="35"/>
  </w:num>
  <w:num w:numId="6">
    <w:abstractNumId w:val="32"/>
  </w:num>
  <w:num w:numId="7">
    <w:abstractNumId w:val="23"/>
  </w:num>
  <w:num w:numId="8">
    <w:abstractNumId w:val="12"/>
  </w:num>
  <w:num w:numId="9">
    <w:abstractNumId w:val="16"/>
  </w:num>
  <w:num w:numId="10">
    <w:abstractNumId w:val="25"/>
  </w:num>
  <w:num w:numId="11">
    <w:abstractNumId w:val="54"/>
  </w:num>
  <w:num w:numId="12">
    <w:abstractNumId w:val="15"/>
  </w:num>
  <w:num w:numId="13">
    <w:abstractNumId w:val="18"/>
  </w:num>
  <w:num w:numId="14">
    <w:abstractNumId w:val="38"/>
  </w:num>
  <w:num w:numId="15">
    <w:abstractNumId w:val="61"/>
  </w:num>
  <w:num w:numId="16">
    <w:abstractNumId w:val="43"/>
  </w:num>
  <w:num w:numId="17">
    <w:abstractNumId w:val="44"/>
  </w:num>
  <w:num w:numId="18">
    <w:abstractNumId w:val="58"/>
  </w:num>
  <w:num w:numId="19">
    <w:abstractNumId w:val="62"/>
  </w:num>
  <w:num w:numId="20">
    <w:abstractNumId w:val="55"/>
  </w:num>
  <w:num w:numId="21">
    <w:abstractNumId w:val="34"/>
  </w:num>
  <w:num w:numId="22">
    <w:abstractNumId w:val="36"/>
  </w:num>
  <w:num w:numId="23">
    <w:abstractNumId w:val="31"/>
  </w:num>
  <w:num w:numId="24">
    <w:abstractNumId w:val="59"/>
  </w:num>
  <w:num w:numId="25">
    <w:abstractNumId w:val="33"/>
  </w:num>
  <w:num w:numId="26">
    <w:abstractNumId w:val="22"/>
  </w:num>
  <w:num w:numId="27">
    <w:abstractNumId w:val="60"/>
  </w:num>
  <w:num w:numId="28">
    <w:abstractNumId w:val="63"/>
  </w:num>
  <w:num w:numId="29">
    <w:abstractNumId w:val="57"/>
  </w:num>
  <w:num w:numId="30">
    <w:abstractNumId w:val="0"/>
  </w:num>
  <w:num w:numId="31">
    <w:abstractNumId w:val="17"/>
  </w:num>
  <w:num w:numId="32">
    <w:abstractNumId w:val="37"/>
  </w:num>
  <w:num w:numId="33">
    <w:abstractNumId w:val="11"/>
  </w:num>
  <w:num w:numId="34">
    <w:abstractNumId w:val="45"/>
  </w:num>
  <w:num w:numId="35">
    <w:abstractNumId w:val="50"/>
  </w:num>
  <w:num w:numId="36">
    <w:abstractNumId w:val="6"/>
  </w:num>
  <w:num w:numId="37">
    <w:abstractNumId w:val="40"/>
  </w:num>
  <w:num w:numId="38">
    <w:abstractNumId w:val="8"/>
  </w:num>
  <w:num w:numId="39">
    <w:abstractNumId w:val="7"/>
  </w:num>
  <w:num w:numId="40">
    <w:abstractNumId w:val="29"/>
  </w:num>
  <w:num w:numId="41">
    <w:abstractNumId w:val="1"/>
  </w:num>
  <w:num w:numId="42">
    <w:abstractNumId w:val="39"/>
  </w:num>
  <w:num w:numId="43">
    <w:abstractNumId w:val="27"/>
  </w:num>
  <w:num w:numId="44">
    <w:abstractNumId w:val="51"/>
  </w:num>
  <w:num w:numId="45">
    <w:abstractNumId w:val="2"/>
  </w:num>
  <w:num w:numId="46">
    <w:abstractNumId w:val="46"/>
  </w:num>
  <w:num w:numId="47">
    <w:abstractNumId w:val="47"/>
  </w:num>
  <w:num w:numId="48">
    <w:abstractNumId w:val="42"/>
  </w:num>
  <w:num w:numId="49">
    <w:abstractNumId w:val="49"/>
  </w:num>
  <w:num w:numId="50">
    <w:abstractNumId w:val="28"/>
  </w:num>
  <w:num w:numId="51">
    <w:abstractNumId w:val="5"/>
  </w:num>
  <w:num w:numId="52">
    <w:abstractNumId w:val="10"/>
  </w:num>
  <w:num w:numId="53">
    <w:abstractNumId w:val="24"/>
  </w:num>
  <w:num w:numId="54">
    <w:abstractNumId w:val="19"/>
  </w:num>
  <w:num w:numId="55">
    <w:abstractNumId w:val="26"/>
  </w:num>
  <w:num w:numId="56">
    <w:abstractNumId w:val="13"/>
  </w:num>
  <w:num w:numId="57">
    <w:abstractNumId w:val="48"/>
  </w:num>
  <w:num w:numId="58">
    <w:abstractNumId w:val="3"/>
  </w:num>
  <w:num w:numId="59">
    <w:abstractNumId w:val="41"/>
  </w:num>
  <w:num w:numId="60">
    <w:abstractNumId w:val="53"/>
  </w:num>
  <w:num w:numId="61">
    <w:abstractNumId w:val="52"/>
  </w:num>
  <w:num w:numId="62">
    <w:abstractNumId w:val="20"/>
  </w:num>
  <w:num w:numId="63">
    <w:abstractNumId w:val="21"/>
  </w:num>
  <w:num w:numId="64">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defaultTableStyle w:val="STARTable"/>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C57"/>
    <w:rsid w:val="00001F60"/>
    <w:rsid w:val="0000485F"/>
    <w:rsid w:val="00004AB7"/>
    <w:rsid w:val="000073B0"/>
    <w:rsid w:val="00007EFF"/>
    <w:rsid w:val="000103D2"/>
    <w:rsid w:val="00014FEA"/>
    <w:rsid w:val="00016D77"/>
    <w:rsid w:val="000204BC"/>
    <w:rsid w:val="0002100B"/>
    <w:rsid w:val="000228F0"/>
    <w:rsid w:val="00022963"/>
    <w:rsid w:val="0002449C"/>
    <w:rsid w:val="0002463A"/>
    <w:rsid w:val="00025496"/>
    <w:rsid w:val="00025EB3"/>
    <w:rsid w:val="00030B68"/>
    <w:rsid w:val="00031E48"/>
    <w:rsid w:val="0003264A"/>
    <w:rsid w:val="00033871"/>
    <w:rsid w:val="00035745"/>
    <w:rsid w:val="000359DF"/>
    <w:rsid w:val="00036573"/>
    <w:rsid w:val="00036DB8"/>
    <w:rsid w:val="00037B9A"/>
    <w:rsid w:val="000417AB"/>
    <w:rsid w:val="00042921"/>
    <w:rsid w:val="00043C9D"/>
    <w:rsid w:val="000519FE"/>
    <w:rsid w:val="000544A5"/>
    <w:rsid w:val="00055C06"/>
    <w:rsid w:val="000561D5"/>
    <w:rsid w:val="00056D2D"/>
    <w:rsid w:val="0006081B"/>
    <w:rsid w:val="000613CA"/>
    <w:rsid w:val="000625AB"/>
    <w:rsid w:val="00062661"/>
    <w:rsid w:val="00064A22"/>
    <w:rsid w:val="000663FD"/>
    <w:rsid w:val="00066DFC"/>
    <w:rsid w:val="000723D5"/>
    <w:rsid w:val="00073863"/>
    <w:rsid w:val="0007496B"/>
    <w:rsid w:val="000754F2"/>
    <w:rsid w:val="0007599E"/>
    <w:rsid w:val="00077310"/>
    <w:rsid w:val="00077EDB"/>
    <w:rsid w:val="00080FE9"/>
    <w:rsid w:val="00082902"/>
    <w:rsid w:val="00083522"/>
    <w:rsid w:val="000838EB"/>
    <w:rsid w:val="00084D81"/>
    <w:rsid w:val="00084DFC"/>
    <w:rsid w:val="00084EEF"/>
    <w:rsid w:val="000918FB"/>
    <w:rsid w:val="0009396C"/>
    <w:rsid w:val="0009428C"/>
    <w:rsid w:val="0009554D"/>
    <w:rsid w:val="00095F97"/>
    <w:rsid w:val="000961AB"/>
    <w:rsid w:val="000974A3"/>
    <w:rsid w:val="000A0198"/>
    <w:rsid w:val="000A04B3"/>
    <w:rsid w:val="000A3E13"/>
    <w:rsid w:val="000A7DAA"/>
    <w:rsid w:val="000B024A"/>
    <w:rsid w:val="000B0372"/>
    <w:rsid w:val="000B13FE"/>
    <w:rsid w:val="000B2B0F"/>
    <w:rsid w:val="000B3460"/>
    <w:rsid w:val="000B36CC"/>
    <w:rsid w:val="000B4438"/>
    <w:rsid w:val="000B5556"/>
    <w:rsid w:val="000B5EFC"/>
    <w:rsid w:val="000B6B90"/>
    <w:rsid w:val="000B7098"/>
    <w:rsid w:val="000C00A0"/>
    <w:rsid w:val="000C3A4F"/>
    <w:rsid w:val="000C4E6B"/>
    <w:rsid w:val="000C6555"/>
    <w:rsid w:val="000C6BFE"/>
    <w:rsid w:val="000D0F9E"/>
    <w:rsid w:val="000D15B0"/>
    <w:rsid w:val="000D19D0"/>
    <w:rsid w:val="000D1CFE"/>
    <w:rsid w:val="000D2F8F"/>
    <w:rsid w:val="000D3021"/>
    <w:rsid w:val="000D4F3C"/>
    <w:rsid w:val="000D581E"/>
    <w:rsid w:val="000E2FEB"/>
    <w:rsid w:val="000E320E"/>
    <w:rsid w:val="000E4ABD"/>
    <w:rsid w:val="000E7843"/>
    <w:rsid w:val="000F02DE"/>
    <w:rsid w:val="000F097D"/>
    <w:rsid w:val="000F16AE"/>
    <w:rsid w:val="000F39E1"/>
    <w:rsid w:val="000F44D6"/>
    <w:rsid w:val="000F4D78"/>
    <w:rsid w:val="000F5221"/>
    <w:rsid w:val="000F652F"/>
    <w:rsid w:val="000F6CAA"/>
    <w:rsid w:val="000F7B7F"/>
    <w:rsid w:val="001032F7"/>
    <w:rsid w:val="0010354C"/>
    <w:rsid w:val="00104B4B"/>
    <w:rsid w:val="00104FD1"/>
    <w:rsid w:val="001078DC"/>
    <w:rsid w:val="00110EF8"/>
    <w:rsid w:val="00111105"/>
    <w:rsid w:val="00112D73"/>
    <w:rsid w:val="00112F01"/>
    <w:rsid w:val="00114FB5"/>
    <w:rsid w:val="00116929"/>
    <w:rsid w:val="00116CA3"/>
    <w:rsid w:val="001222DC"/>
    <w:rsid w:val="001227DE"/>
    <w:rsid w:val="00124AE5"/>
    <w:rsid w:val="00126131"/>
    <w:rsid w:val="00126842"/>
    <w:rsid w:val="00130041"/>
    <w:rsid w:val="001329FA"/>
    <w:rsid w:val="001354A4"/>
    <w:rsid w:val="00135DF7"/>
    <w:rsid w:val="00142958"/>
    <w:rsid w:val="00145B5A"/>
    <w:rsid w:val="00145F04"/>
    <w:rsid w:val="00150B74"/>
    <w:rsid w:val="00151563"/>
    <w:rsid w:val="00151DC1"/>
    <w:rsid w:val="001555E0"/>
    <w:rsid w:val="0015698B"/>
    <w:rsid w:val="0015768B"/>
    <w:rsid w:val="00157EA9"/>
    <w:rsid w:val="00165523"/>
    <w:rsid w:val="00165AF1"/>
    <w:rsid w:val="0016799E"/>
    <w:rsid w:val="00167E58"/>
    <w:rsid w:val="00171037"/>
    <w:rsid w:val="001712FA"/>
    <w:rsid w:val="00171883"/>
    <w:rsid w:val="00172DF6"/>
    <w:rsid w:val="001730CF"/>
    <w:rsid w:val="001745B9"/>
    <w:rsid w:val="00186649"/>
    <w:rsid w:val="00187E62"/>
    <w:rsid w:val="001918D0"/>
    <w:rsid w:val="00192326"/>
    <w:rsid w:val="00195527"/>
    <w:rsid w:val="0019557E"/>
    <w:rsid w:val="00197EEB"/>
    <w:rsid w:val="001A1C9E"/>
    <w:rsid w:val="001A1FA3"/>
    <w:rsid w:val="001A77E2"/>
    <w:rsid w:val="001B0044"/>
    <w:rsid w:val="001B273C"/>
    <w:rsid w:val="001B3F78"/>
    <w:rsid w:val="001B4873"/>
    <w:rsid w:val="001B55AD"/>
    <w:rsid w:val="001B6EA7"/>
    <w:rsid w:val="001B795D"/>
    <w:rsid w:val="001B7B71"/>
    <w:rsid w:val="001C0E6E"/>
    <w:rsid w:val="001C1597"/>
    <w:rsid w:val="001C46AF"/>
    <w:rsid w:val="001D2C4F"/>
    <w:rsid w:val="001D3F64"/>
    <w:rsid w:val="001D6E32"/>
    <w:rsid w:val="001E189A"/>
    <w:rsid w:val="001E420B"/>
    <w:rsid w:val="001F026B"/>
    <w:rsid w:val="001F419C"/>
    <w:rsid w:val="001F4361"/>
    <w:rsid w:val="001F4797"/>
    <w:rsid w:val="001F7BE1"/>
    <w:rsid w:val="0020037C"/>
    <w:rsid w:val="00200F30"/>
    <w:rsid w:val="00202E2A"/>
    <w:rsid w:val="00203FCE"/>
    <w:rsid w:val="0021085C"/>
    <w:rsid w:val="00212377"/>
    <w:rsid w:val="00215471"/>
    <w:rsid w:val="00216C24"/>
    <w:rsid w:val="00216CC9"/>
    <w:rsid w:val="00216D40"/>
    <w:rsid w:val="00220299"/>
    <w:rsid w:val="00227F39"/>
    <w:rsid w:val="00230E71"/>
    <w:rsid w:val="00231325"/>
    <w:rsid w:val="00232657"/>
    <w:rsid w:val="00232B87"/>
    <w:rsid w:val="00233E67"/>
    <w:rsid w:val="00235706"/>
    <w:rsid w:val="0023587B"/>
    <w:rsid w:val="002363B2"/>
    <w:rsid w:val="00236475"/>
    <w:rsid w:val="00236B61"/>
    <w:rsid w:val="002421D8"/>
    <w:rsid w:val="00242E2E"/>
    <w:rsid w:val="002435B0"/>
    <w:rsid w:val="00243E68"/>
    <w:rsid w:val="002441A7"/>
    <w:rsid w:val="00244BEC"/>
    <w:rsid w:val="00244F57"/>
    <w:rsid w:val="00245163"/>
    <w:rsid w:val="002505DC"/>
    <w:rsid w:val="002512C3"/>
    <w:rsid w:val="00253A50"/>
    <w:rsid w:val="0025784D"/>
    <w:rsid w:val="00260217"/>
    <w:rsid w:val="002605B5"/>
    <w:rsid w:val="00260FE9"/>
    <w:rsid w:val="00261E63"/>
    <w:rsid w:val="00262BBE"/>
    <w:rsid w:val="00263A72"/>
    <w:rsid w:val="00264F46"/>
    <w:rsid w:val="00265388"/>
    <w:rsid w:val="002654D0"/>
    <w:rsid w:val="00266151"/>
    <w:rsid w:val="00270690"/>
    <w:rsid w:val="00270ED8"/>
    <w:rsid w:val="00274127"/>
    <w:rsid w:val="00274D93"/>
    <w:rsid w:val="00275F95"/>
    <w:rsid w:val="0027634C"/>
    <w:rsid w:val="002814F8"/>
    <w:rsid w:val="00282302"/>
    <w:rsid w:val="00282F2C"/>
    <w:rsid w:val="0028589C"/>
    <w:rsid w:val="00285EAC"/>
    <w:rsid w:val="00286CE4"/>
    <w:rsid w:val="002872E2"/>
    <w:rsid w:val="002913D8"/>
    <w:rsid w:val="002927BC"/>
    <w:rsid w:val="002930B6"/>
    <w:rsid w:val="002943F4"/>
    <w:rsid w:val="00296595"/>
    <w:rsid w:val="00297EE6"/>
    <w:rsid w:val="002A2CAF"/>
    <w:rsid w:val="002A3133"/>
    <w:rsid w:val="002A452E"/>
    <w:rsid w:val="002A507B"/>
    <w:rsid w:val="002A631F"/>
    <w:rsid w:val="002A76A2"/>
    <w:rsid w:val="002B0A08"/>
    <w:rsid w:val="002B4219"/>
    <w:rsid w:val="002B441A"/>
    <w:rsid w:val="002B465A"/>
    <w:rsid w:val="002B5536"/>
    <w:rsid w:val="002B7AC6"/>
    <w:rsid w:val="002C1751"/>
    <w:rsid w:val="002C1987"/>
    <w:rsid w:val="002C2089"/>
    <w:rsid w:val="002C21B3"/>
    <w:rsid w:val="002C26A5"/>
    <w:rsid w:val="002C4802"/>
    <w:rsid w:val="002C67D7"/>
    <w:rsid w:val="002C6F25"/>
    <w:rsid w:val="002C6F3F"/>
    <w:rsid w:val="002C70DD"/>
    <w:rsid w:val="002C7B72"/>
    <w:rsid w:val="002D1312"/>
    <w:rsid w:val="002D1B3D"/>
    <w:rsid w:val="002D33C4"/>
    <w:rsid w:val="002D3F8C"/>
    <w:rsid w:val="002D5240"/>
    <w:rsid w:val="002D55A1"/>
    <w:rsid w:val="002E0562"/>
    <w:rsid w:val="002E062F"/>
    <w:rsid w:val="002E4991"/>
    <w:rsid w:val="002E5235"/>
    <w:rsid w:val="002F109E"/>
    <w:rsid w:val="002F2315"/>
    <w:rsid w:val="002F496A"/>
    <w:rsid w:val="002F7470"/>
    <w:rsid w:val="002F7888"/>
    <w:rsid w:val="002F7E64"/>
    <w:rsid w:val="003000BF"/>
    <w:rsid w:val="003001D1"/>
    <w:rsid w:val="003017CD"/>
    <w:rsid w:val="0030552C"/>
    <w:rsid w:val="003106E9"/>
    <w:rsid w:val="003123BA"/>
    <w:rsid w:val="00315F6A"/>
    <w:rsid w:val="00316BF5"/>
    <w:rsid w:val="00317E8D"/>
    <w:rsid w:val="00321E19"/>
    <w:rsid w:val="00322418"/>
    <w:rsid w:val="00324684"/>
    <w:rsid w:val="00324E9E"/>
    <w:rsid w:val="0032549C"/>
    <w:rsid w:val="00327767"/>
    <w:rsid w:val="00327925"/>
    <w:rsid w:val="00331A75"/>
    <w:rsid w:val="00332717"/>
    <w:rsid w:val="00332989"/>
    <w:rsid w:val="003340C3"/>
    <w:rsid w:val="0033433A"/>
    <w:rsid w:val="003369C8"/>
    <w:rsid w:val="00340BEC"/>
    <w:rsid w:val="00341BF2"/>
    <w:rsid w:val="00341E45"/>
    <w:rsid w:val="00346B5F"/>
    <w:rsid w:val="00351E47"/>
    <w:rsid w:val="00352750"/>
    <w:rsid w:val="00352945"/>
    <w:rsid w:val="0035515B"/>
    <w:rsid w:val="00355A59"/>
    <w:rsid w:val="00357E7A"/>
    <w:rsid w:val="00361600"/>
    <w:rsid w:val="003644FC"/>
    <w:rsid w:val="00365CF1"/>
    <w:rsid w:val="00367F0D"/>
    <w:rsid w:val="00367F35"/>
    <w:rsid w:val="00371772"/>
    <w:rsid w:val="0037522F"/>
    <w:rsid w:val="00376FDB"/>
    <w:rsid w:val="00377113"/>
    <w:rsid w:val="003773F2"/>
    <w:rsid w:val="003808AA"/>
    <w:rsid w:val="00381EE3"/>
    <w:rsid w:val="00383B82"/>
    <w:rsid w:val="003845A6"/>
    <w:rsid w:val="00384975"/>
    <w:rsid w:val="00384AC5"/>
    <w:rsid w:val="00384C78"/>
    <w:rsid w:val="003851B9"/>
    <w:rsid w:val="003854AD"/>
    <w:rsid w:val="003857E2"/>
    <w:rsid w:val="00385932"/>
    <w:rsid w:val="0039073F"/>
    <w:rsid w:val="003922D7"/>
    <w:rsid w:val="003933D4"/>
    <w:rsid w:val="003944E7"/>
    <w:rsid w:val="00395595"/>
    <w:rsid w:val="003A1A42"/>
    <w:rsid w:val="003A2678"/>
    <w:rsid w:val="003A2D80"/>
    <w:rsid w:val="003A4223"/>
    <w:rsid w:val="003B43D1"/>
    <w:rsid w:val="003B4B6C"/>
    <w:rsid w:val="003B60D9"/>
    <w:rsid w:val="003B6227"/>
    <w:rsid w:val="003B70C5"/>
    <w:rsid w:val="003C11C5"/>
    <w:rsid w:val="003C1EBD"/>
    <w:rsid w:val="003C2101"/>
    <w:rsid w:val="003C213C"/>
    <w:rsid w:val="003C2A0D"/>
    <w:rsid w:val="003C3E26"/>
    <w:rsid w:val="003C51BD"/>
    <w:rsid w:val="003C72F5"/>
    <w:rsid w:val="003C7672"/>
    <w:rsid w:val="003D0312"/>
    <w:rsid w:val="003D0411"/>
    <w:rsid w:val="003D17EB"/>
    <w:rsid w:val="003D1DD6"/>
    <w:rsid w:val="003D3458"/>
    <w:rsid w:val="003D46D2"/>
    <w:rsid w:val="003D491B"/>
    <w:rsid w:val="003D6BC9"/>
    <w:rsid w:val="003D6D0C"/>
    <w:rsid w:val="003D7745"/>
    <w:rsid w:val="003E139B"/>
    <w:rsid w:val="003E16DA"/>
    <w:rsid w:val="003E1C52"/>
    <w:rsid w:val="003E2AEB"/>
    <w:rsid w:val="003E5EA6"/>
    <w:rsid w:val="003E6073"/>
    <w:rsid w:val="003F0017"/>
    <w:rsid w:val="003F1E82"/>
    <w:rsid w:val="003F208B"/>
    <w:rsid w:val="003F79F5"/>
    <w:rsid w:val="00404413"/>
    <w:rsid w:val="00407070"/>
    <w:rsid w:val="004100D5"/>
    <w:rsid w:val="00412254"/>
    <w:rsid w:val="00413991"/>
    <w:rsid w:val="00414CE2"/>
    <w:rsid w:val="00415848"/>
    <w:rsid w:val="00415C31"/>
    <w:rsid w:val="00420129"/>
    <w:rsid w:val="00422656"/>
    <w:rsid w:val="004241B2"/>
    <w:rsid w:val="00427040"/>
    <w:rsid w:val="00427592"/>
    <w:rsid w:val="004279B8"/>
    <w:rsid w:val="00427BAA"/>
    <w:rsid w:val="00427C59"/>
    <w:rsid w:val="0043163A"/>
    <w:rsid w:val="00431B17"/>
    <w:rsid w:val="004324D0"/>
    <w:rsid w:val="0043412A"/>
    <w:rsid w:val="00434567"/>
    <w:rsid w:val="00440BED"/>
    <w:rsid w:val="00445431"/>
    <w:rsid w:val="004465D3"/>
    <w:rsid w:val="00447DCB"/>
    <w:rsid w:val="00450113"/>
    <w:rsid w:val="00451C80"/>
    <w:rsid w:val="00452EB1"/>
    <w:rsid w:val="004540FC"/>
    <w:rsid w:val="00454A34"/>
    <w:rsid w:val="004574F1"/>
    <w:rsid w:val="00461577"/>
    <w:rsid w:val="004629E6"/>
    <w:rsid w:val="00462BD2"/>
    <w:rsid w:val="004633C5"/>
    <w:rsid w:val="00463E57"/>
    <w:rsid w:val="00464E8C"/>
    <w:rsid w:val="00465D65"/>
    <w:rsid w:val="004675AA"/>
    <w:rsid w:val="00467848"/>
    <w:rsid w:val="00470F56"/>
    <w:rsid w:val="004720D2"/>
    <w:rsid w:val="00472593"/>
    <w:rsid w:val="00472F85"/>
    <w:rsid w:val="00473011"/>
    <w:rsid w:val="0047435D"/>
    <w:rsid w:val="00474A8B"/>
    <w:rsid w:val="0047540E"/>
    <w:rsid w:val="00480293"/>
    <w:rsid w:val="004834DB"/>
    <w:rsid w:val="004849B1"/>
    <w:rsid w:val="00485474"/>
    <w:rsid w:val="00485B9E"/>
    <w:rsid w:val="0048795B"/>
    <w:rsid w:val="004911AF"/>
    <w:rsid w:val="0049125F"/>
    <w:rsid w:val="004913A9"/>
    <w:rsid w:val="00493400"/>
    <w:rsid w:val="00493549"/>
    <w:rsid w:val="00495955"/>
    <w:rsid w:val="00497F40"/>
    <w:rsid w:val="004A17DF"/>
    <w:rsid w:val="004A2326"/>
    <w:rsid w:val="004A481E"/>
    <w:rsid w:val="004A6313"/>
    <w:rsid w:val="004A74FA"/>
    <w:rsid w:val="004B12D5"/>
    <w:rsid w:val="004B13B7"/>
    <w:rsid w:val="004B1E56"/>
    <w:rsid w:val="004B2925"/>
    <w:rsid w:val="004B3F68"/>
    <w:rsid w:val="004B4D89"/>
    <w:rsid w:val="004B593C"/>
    <w:rsid w:val="004B738F"/>
    <w:rsid w:val="004C038D"/>
    <w:rsid w:val="004C0C57"/>
    <w:rsid w:val="004C1FB9"/>
    <w:rsid w:val="004C2E1B"/>
    <w:rsid w:val="004C3CEF"/>
    <w:rsid w:val="004C497B"/>
    <w:rsid w:val="004C58C3"/>
    <w:rsid w:val="004C6340"/>
    <w:rsid w:val="004C77C5"/>
    <w:rsid w:val="004C7BE1"/>
    <w:rsid w:val="004D0457"/>
    <w:rsid w:val="004D2C06"/>
    <w:rsid w:val="004D3E8B"/>
    <w:rsid w:val="004D7B2C"/>
    <w:rsid w:val="004E1455"/>
    <w:rsid w:val="004F1B18"/>
    <w:rsid w:val="004F2B4C"/>
    <w:rsid w:val="004F445A"/>
    <w:rsid w:val="004F473D"/>
    <w:rsid w:val="004F5550"/>
    <w:rsid w:val="004F58A5"/>
    <w:rsid w:val="004F5F7D"/>
    <w:rsid w:val="004F60D6"/>
    <w:rsid w:val="004F7C46"/>
    <w:rsid w:val="004F7F16"/>
    <w:rsid w:val="00500C78"/>
    <w:rsid w:val="00503463"/>
    <w:rsid w:val="00503493"/>
    <w:rsid w:val="00503BAA"/>
    <w:rsid w:val="00504CEA"/>
    <w:rsid w:val="00505728"/>
    <w:rsid w:val="00506525"/>
    <w:rsid w:val="00506AF3"/>
    <w:rsid w:val="00507606"/>
    <w:rsid w:val="00507DD9"/>
    <w:rsid w:val="005127D8"/>
    <w:rsid w:val="005138A3"/>
    <w:rsid w:val="00513CD8"/>
    <w:rsid w:val="00515D16"/>
    <w:rsid w:val="0051646F"/>
    <w:rsid w:val="00517E7C"/>
    <w:rsid w:val="00520DE5"/>
    <w:rsid w:val="005219F2"/>
    <w:rsid w:val="005225D0"/>
    <w:rsid w:val="005232F0"/>
    <w:rsid w:val="005234F8"/>
    <w:rsid w:val="00523794"/>
    <w:rsid w:val="005239D8"/>
    <w:rsid w:val="005248B3"/>
    <w:rsid w:val="00525003"/>
    <w:rsid w:val="005252CA"/>
    <w:rsid w:val="005271D5"/>
    <w:rsid w:val="005272DD"/>
    <w:rsid w:val="0053229A"/>
    <w:rsid w:val="005323D8"/>
    <w:rsid w:val="005331A4"/>
    <w:rsid w:val="00534D9B"/>
    <w:rsid w:val="0053526A"/>
    <w:rsid w:val="0053527F"/>
    <w:rsid w:val="0053732D"/>
    <w:rsid w:val="00537924"/>
    <w:rsid w:val="00542816"/>
    <w:rsid w:val="005530AE"/>
    <w:rsid w:val="0055698F"/>
    <w:rsid w:val="00556AF1"/>
    <w:rsid w:val="00561BEB"/>
    <w:rsid w:val="005640F5"/>
    <w:rsid w:val="00564584"/>
    <w:rsid w:val="005651D3"/>
    <w:rsid w:val="0056536D"/>
    <w:rsid w:val="00565AAF"/>
    <w:rsid w:val="00565B7A"/>
    <w:rsid w:val="00565BC2"/>
    <w:rsid w:val="00566573"/>
    <w:rsid w:val="00566D61"/>
    <w:rsid w:val="00567255"/>
    <w:rsid w:val="005672C1"/>
    <w:rsid w:val="00570DCD"/>
    <w:rsid w:val="0057102A"/>
    <w:rsid w:val="00572A82"/>
    <w:rsid w:val="00572FB1"/>
    <w:rsid w:val="005730E8"/>
    <w:rsid w:val="0058138D"/>
    <w:rsid w:val="00583075"/>
    <w:rsid w:val="0058333E"/>
    <w:rsid w:val="00585B9B"/>
    <w:rsid w:val="00586435"/>
    <w:rsid w:val="005906EA"/>
    <w:rsid w:val="00590D40"/>
    <w:rsid w:val="005920A2"/>
    <w:rsid w:val="005975DC"/>
    <w:rsid w:val="005A1D2A"/>
    <w:rsid w:val="005A2470"/>
    <w:rsid w:val="005A32FF"/>
    <w:rsid w:val="005A459A"/>
    <w:rsid w:val="005A4698"/>
    <w:rsid w:val="005A565C"/>
    <w:rsid w:val="005A6BC7"/>
    <w:rsid w:val="005A79DA"/>
    <w:rsid w:val="005B008D"/>
    <w:rsid w:val="005B1214"/>
    <w:rsid w:val="005B16AD"/>
    <w:rsid w:val="005B2A39"/>
    <w:rsid w:val="005B3421"/>
    <w:rsid w:val="005B4E2C"/>
    <w:rsid w:val="005B5B78"/>
    <w:rsid w:val="005B62B3"/>
    <w:rsid w:val="005B7661"/>
    <w:rsid w:val="005B7689"/>
    <w:rsid w:val="005C0331"/>
    <w:rsid w:val="005C0C26"/>
    <w:rsid w:val="005C1EBC"/>
    <w:rsid w:val="005C2D41"/>
    <w:rsid w:val="005C53BA"/>
    <w:rsid w:val="005C61CB"/>
    <w:rsid w:val="005C65C5"/>
    <w:rsid w:val="005C685D"/>
    <w:rsid w:val="005D0037"/>
    <w:rsid w:val="005D0C9B"/>
    <w:rsid w:val="005D3EAC"/>
    <w:rsid w:val="005D6583"/>
    <w:rsid w:val="005D75E9"/>
    <w:rsid w:val="005E04D2"/>
    <w:rsid w:val="005E0609"/>
    <w:rsid w:val="005E1477"/>
    <w:rsid w:val="005E147D"/>
    <w:rsid w:val="005E1C8B"/>
    <w:rsid w:val="005E3049"/>
    <w:rsid w:val="005E370E"/>
    <w:rsid w:val="005E385B"/>
    <w:rsid w:val="005E43A5"/>
    <w:rsid w:val="005E4B81"/>
    <w:rsid w:val="005E757D"/>
    <w:rsid w:val="005F0750"/>
    <w:rsid w:val="005F5025"/>
    <w:rsid w:val="005F65A3"/>
    <w:rsid w:val="005F6794"/>
    <w:rsid w:val="005F7682"/>
    <w:rsid w:val="006013BE"/>
    <w:rsid w:val="006023D6"/>
    <w:rsid w:val="00603A00"/>
    <w:rsid w:val="00604056"/>
    <w:rsid w:val="006052FA"/>
    <w:rsid w:val="0060579B"/>
    <w:rsid w:val="0060715F"/>
    <w:rsid w:val="0060797D"/>
    <w:rsid w:val="00610253"/>
    <w:rsid w:val="00610BCA"/>
    <w:rsid w:val="00611759"/>
    <w:rsid w:val="00611EB6"/>
    <w:rsid w:val="00612AF3"/>
    <w:rsid w:val="00613F47"/>
    <w:rsid w:val="00621F2D"/>
    <w:rsid w:val="006227D2"/>
    <w:rsid w:val="006229C7"/>
    <w:rsid w:val="00622E11"/>
    <w:rsid w:val="00622E9A"/>
    <w:rsid w:val="00623DCF"/>
    <w:rsid w:val="00625885"/>
    <w:rsid w:val="00632759"/>
    <w:rsid w:val="006327BF"/>
    <w:rsid w:val="00641A56"/>
    <w:rsid w:val="00645AB2"/>
    <w:rsid w:val="00647844"/>
    <w:rsid w:val="0065175F"/>
    <w:rsid w:val="006539F5"/>
    <w:rsid w:val="006547C4"/>
    <w:rsid w:val="006579FF"/>
    <w:rsid w:val="00660504"/>
    <w:rsid w:val="0066053E"/>
    <w:rsid w:val="006607B1"/>
    <w:rsid w:val="00660EF8"/>
    <w:rsid w:val="006632B4"/>
    <w:rsid w:val="00663395"/>
    <w:rsid w:val="00663767"/>
    <w:rsid w:val="00665D72"/>
    <w:rsid w:val="0066615B"/>
    <w:rsid w:val="006672F9"/>
    <w:rsid w:val="00675285"/>
    <w:rsid w:val="00676640"/>
    <w:rsid w:val="006805A6"/>
    <w:rsid w:val="0068167C"/>
    <w:rsid w:val="00681EA6"/>
    <w:rsid w:val="00682FC3"/>
    <w:rsid w:val="00686892"/>
    <w:rsid w:val="00686C05"/>
    <w:rsid w:val="0069175F"/>
    <w:rsid w:val="006938A1"/>
    <w:rsid w:val="0069434C"/>
    <w:rsid w:val="00694F3B"/>
    <w:rsid w:val="006964F0"/>
    <w:rsid w:val="006A45D1"/>
    <w:rsid w:val="006A7F73"/>
    <w:rsid w:val="006B1ABA"/>
    <w:rsid w:val="006B30E1"/>
    <w:rsid w:val="006B5929"/>
    <w:rsid w:val="006B6555"/>
    <w:rsid w:val="006C0BB2"/>
    <w:rsid w:val="006C1A0B"/>
    <w:rsid w:val="006C3233"/>
    <w:rsid w:val="006C36EC"/>
    <w:rsid w:val="006C3C84"/>
    <w:rsid w:val="006C4CD6"/>
    <w:rsid w:val="006C625A"/>
    <w:rsid w:val="006C76A8"/>
    <w:rsid w:val="006D1CAE"/>
    <w:rsid w:val="006D289C"/>
    <w:rsid w:val="006D2E93"/>
    <w:rsid w:val="006D4683"/>
    <w:rsid w:val="006D502B"/>
    <w:rsid w:val="006D543C"/>
    <w:rsid w:val="006E0D89"/>
    <w:rsid w:val="006E429D"/>
    <w:rsid w:val="006E638B"/>
    <w:rsid w:val="006E67DE"/>
    <w:rsid w:val="006E7FF1"/>
    <w:rsid w:val="006F1187"/>
    <w:rsid w:val="006F2392"/>
    <w:rsid w:val="006F2857"/>
    <w:rsid w:val="006F2A5C"/>
    <w:rsid w:val="006F31A8"/>
    <w:rsid w:val="00702BF1"/>
    <w:rsid w:val="00703EE2"/>
    <w:rsid w:val="007076B3"/>
    <w:rsid w:val="0071114D"/>
    <w:rsid w:val="007164AA"/>
    <w:rsid w:val="00717D7E"/>
    <w:rsid w:val="00720082"/>
    <w:rsid w:val="00720A2E"/>
    <w:rsid w:val="0072198A"/>
    <w:rsid w:val="00721F3C"/>
    <w:rsid w:val="00721FB7"/>
    <w:rsid w:val="00722243"/>
    <w:rsid w:val="0072275A"/>
    <w:rsid w:val="0072325D"/>
    <w:rsid w:val="00723B54"/>
    <w:rsid w:val="00723EAF"/>
    <w:rsid w:val="007247BC"/>
    <w:rsid w:val="00724FBC"/>
    <w:rsid w:val="007271D3"/>
    <w:rsid w:val="0072746F"/>
    <w:rsid w:val="007335B7"/>
    <w:rsid w:val="007358FA"/>
    <w:rsid w:val="00735BB0"/>
    <w:rsid w:val="00735C1F"/>
    <w:rsid w:val="00740D29"/>
    <w:rsid w:val="0074100D"/>
    <w:rsid w:val="007435F7"/>
    <w:rsid w:val="00744AFC"/>
    <w:rsid w:val="00744DCC"/>
    <w:rsid w:val="00746111"/>
    <w:rsid w:val="00747536"/>
    <w:rsid w:val="00753CB3"/>
    <w:rsid w:val="00755656"/>
    <w:rsid w:val="007575BC"/>
    <w:rsid w:val="00760F0A"/>
    <w:rsid w:val="00761DF4"/>
    <w:rsid w:val="007675F2"/>
    <w:rsid w:val="00767E16"/>
    <w:rsid w:val="007701F4"/>
    <w:rsid w:val="007704B0"/>
    <w:rsid w:val="0077067B"/>
    <w:rsid w:val="00777036"/>
    <w:rsid w:val="0078191D"/>
    <w:rsid w:val="007819DB"/>
    <w:rsid w:val="0078220A"/>
    <w:rsid w:val="00782A27"/>
    <w:rsid w:val="00783292"/>
    <w:rsid w:val="00783B44"/>
    <w:rsid w:val="007878F2"/>
    <w:rsid w:val="00787CEE"/>
    <w:rsid w:val="0079057F"/>
    <w:rsid w:val="0079440E"/>
    <w:rsid w:val="0079619C"/>
    <w:rsid w:val="00796812"/>
    <w:rsid w:val="00796F72"/>
    <w:rsid w:val="00797844"/>
    <w:rsid w:val="007A179D"/>
    <w:rsid w:val="007A46B6"/>
    <w:rsid w:val="007A4C3C"/>
    <w:rsid w:val="007A5BAF"/>
    <w:rsid w:val="007B11A6"/>
    <w:rsid w:val="007B1A2F"/>
    <w:rsid w:val="007B4C80"/>
    <w:rsid w:val="007B6DB0"/>
    <w:rsid w:val="007C0427"/>
    <w:rsid w:val="007C2964"/>
    <w:rsid w:val="007C5932"/>
    <w:rsid w:val="007C595E"/>
    <w:rsid w:val="007C6E2F"/>
    <w:rsid w:val="007D0DEF"/>
    <w:rsid w:val="007D102D"/>
    <w:rsid w:val="007D3589"/>
    <w:rsid w:val="007D4368"/>
    <w:rsid w:val="007D4373"/>
    <w:rsid w:val="007D445D"/>
    <w:rsid w:val="007D549E"/>
    <w:rsid w:val="007E396E"/>
    <w:rsid w:val="007E5F56"/>
    <w:rsid w:val="007E71E8"/>
    <w:rsid w:val="007E78CB"/>
    <w:rsid w:val="007F102C"/>
    <w:rsid w:val="007F1564"/>
    <w:rsid w:val="007F1A37"/>
    <w:rsid w:val="007F1F2B"/>
    <w:rsid w:val="007F3F85"/>
    <w:rsid w:val="007F515F"/>
    <w:rsid w:val="008000C2"/>
    <w:rsid w:val="00800610"/>
    <w:rsid w:val="008007C5"/>
    <w:rsid w:val="00801401"/>
    <w:rsid w:val="0080172A"/>
    <w:rsid w:val="0080209D"/>
    <w:rsid w:val="008055E5"/>
    <w:rsid w:val="00806A06"/>
    <w:rsid w:val="00806B9D"/>
    <w:rsid w:val="00806F6B"/>
    <w:rsid w:val="00807777"/>
    <w:rsid w:val="008103EC"/>
    <w:rsid w:val="00811CF8"/>
    <w:rsid w:val="0081344A"/>
    <w:rsid w:val="0081441B"/>
    <w:rsid w:val="0081480E"/>
    <w:rsid w:val="00814AF9"/>
    <w:rsid w:val="00816AE1"/>
    <w:rsid w:val="00817C94"/>
    <w:rsid w:val="0082254C"/>
    <w:rsid w:val="00822711"/>
    <w:rsid w:val="00822F7B"/>
    <w:rsid w:val="00824128"/>
    <w:rsid w:val="00827368"/>
    <w:rsid w:val="00827F5A"/>
    <w:rsid w:val="00831C57"/>
    <w:rsid w:val="0083307A"/>
    <w:rsid w:val="008331C5"/>
    <w:rsid w:val="00835B3E"/>
    <w:rsid w:val="00835E43"/>
    <w:rsid w:val="00836707"/>
    <w:rsid w:val="00836B85"/>
    <w:rsid w:val="008409BA"/>
    <w:rsid w:val="00842D69"/>
    <w:rsid w:val="008474D7"/>
    <w:rsid w:val="00852B3F"/>
    <w:rsid w:val="00856EBB"/>
    <w:rsid w:val="0086098B"/>
    <w:rsid w:val="00863B4A"/>
    <w:rsid w:val="008662FB"/>
    <w:rsid w:val="0086662F"/>
    <w:rsid w:val="00866F64"/>
    <w:rsid w:val="00870BFD"/>
    <w:rsid w:val="008719D9"/>
    <w:rsid w:val="008731F9"/>
    <w:rsid w:val="00873B39"/>
    <w:rsid w:val="008740E7"/>
    <w:rsid w:val="00874C8B"/>
    <w:rsid w:val="00875D79"/>
    <w:rsid w:val="00876D85"/>
    <w:rsid w:val="00877455"/>
    <w:rsid w:val="0088015C"/>
    <w:rsid w:val="008805E8"/>
    <w:rsid w:val="0088082F"/>
    <w:rsid w:val="008809F8"/>
    <w:rsid w:val="00882E94"/>
    <w:rsid w:val="00883EDF"/>
    <w:rsid w:val="00886790"/>
    <w:rsid w:val="008870ED"/>
    <w:rsid w:val="00887581"/>
    <w:rsid w:val="008906B2"/>
    <w:rsid w:val="00890D8C"/>
    <w:rsid w:val="00890FB9"/>
    <w:rsid w:val="00891540"/>
    <w:rsid w:val="00891F20"/>
    <w:rsid w:val="00892477"/>
    <w:rsid w:val="008943BF"/>
    <w:rsid w:val="008953CF"/>
    <w:rsid w:val="008969FA"/>
    <w:rsid w:val="00896A6B"/>
    <w:rsid w:val="008979A3"/>
    <w:rsid w:val="008A21FC"/>
    <w:rsid w:val="008A4226"/>
    <w:rsid w:val="008A4919"/>
    <w:rsid w:val="008A4D54"/>
    <w:rsid w:val="008A7F4B"/>
    <w:rsid w:val="008B08D8"/>
    <w:rsid w:val="008B0E68"/>
    <w:rsid w:val="008B1A7F"/>
    <w:rsid w:val="008B33DD"/>
    <w:rsid w:val="008B3D26"/>
    <w:rsid w:val="008B4DCC"/>
    <w:rsid w:val="008C4668"/>
    <w:rsid w:val="008C5367"/>
    <w:rsid w:val="008D0132"/>
    <w:rsid w:val="008D0D29"/>
    <w:rsid w:val="008D0E06"/>
    <w:rsid w:val="008D15C4"/>
    <w:rsid w:val="008D1ABF"/>
    <w:rsid w:val="008D39DA"/>
    <w:rsid w:val="008D3EC7"/>
    <w:rsid w:val="008D570D"/>
    <w:rsid w:val="008D5A03"/>
    <w:rsid w:val="008D5E35"/>
    <w:rsid w:val="008D6130"/>
    <w:rsid w:val="008D66F7"/>
    <w:rsid w:val="008E011B"/>
    <w:rsid w:val="008E0E89"/>
    <w:rsid w:val="008E136E"/>
    <w:rsid w:val="008E2155"/>
    <w:rsid w:val="008E394F"/>
    <w:rsid w:val="008F1E93"/>
    <w:rsid w:val="008F3E9A"/>
    <w:rsid w:val="008F6CD7"/>
    <w:rsid w:val="008F6D09"/>
    <w:rsid w:val="0090421D"/>
    <w:rsid w:val="00904DCB"/>
    <w:rsid w:val="009056B9"/>
    <w:rsid w:val="0090619A"/>
    <w:rsid w:val="009074EB"/>
    <w:rsid w:val="009077D8"/>
    <w:rsid w:val="009105BA"/>
    <w:rsid w:val="00910674"/>
    <w:rsid w:val="00911B56"/>
    <w:rsid w:val="00911F83"/>
    <w:rsid w:val="00912D7C"/>
    <w:rsid w:val="00913399"/>
    <w:rsid w:val="00913FFA"/>
    <w:rsid w:val="0091646E"/>
    <w:rsid w:val="009209C7"/>
    <w:rsid w:val="0092180F"/>
    <w:rsid w:val="00923CC6"/>
    <w:rsid w:val="00923EFF"/>
    <w:rsid w:val="00924271"/>
    <w:rsid w:val="00924872"/>
    <w:rsid w:val="009306DA"/>
    <w:rsid w:val="00930E27"/>
    <w:rsid w:val="0093482C"/>
    <w:rsid w:val="00935400"/>
    <w:rsid w:val="00936CFF"/>
    <w:rsid w:val="00943D53"/>
    <w:rsid w:val="00943D8B"/>
    <w:rsid w:val="00943E12"/>
    <w:rsid w:val="00944040"/>
    <w:rsid w:val="0094405A"/>
    <w:rsid w:val="00946467"/>
    <w:rsid w:val="00946E56"/>
    <w:rsid w:val="00947A3F"/>
    <w:rsid w:val="00947A63"/>
    <w:rsid w:val="009505EF"/>
    <w:rsid w:val="00950CBD"/>
    <w:rsid w:val="009510AB"/>
    <w:rsid w:val="00951F71"/>
    <w:rsid w:val="00952274"/>
    <w:rsid w:val="0095238A"/>
    <w:rsid w:val="00952F37"/>
    <w:rsid w:val="009530FF"/>
    <w:rsid w:val="009545C7"/>
    <w:rsid w:val="009569A0"/>
    <w:rsid w:val="00961D75"/>
    <w:rsid w:val="00966933"/>
    <w:rsid w:val="00966C9B"/>
    <w:rsid w:val="00966DEE"/>
    <w:rsid w:val="009701B9"/>
    <w:rsid w:val="009709D4"/>
    <w:rsid w:val="00971051"/>
    <w:rsid w:val="009724BB"/>
    <w:rsid w:val="009725CE"/>
    <w:rsid w:val="009728A3"/>
    <w:rsid w:val="00975317"/>
    <w:rsid w:val="009759DC"/>
    <w:rsid w:val="009761F3"/>
    <w:rsid w:val="00977C2D"/>
    <w:rsid w:val="00982627"/>
    <w:rsid w:val="009836E2"/>
    <w:rsid w:val="00984436"/>
    <w:rsid w:val="00985111"/>
    <w:rsid w:val="0098624B"/>
    <w:rsid w:val="009867B2"/>
    <w:rsid w:val="00990B2E"/>
    <w:rsid w:val="0099382F"/>
    <w:rsid w:val="00993BC5"/>
    <w:rsid w:val="00993DA2"/>
    <w:rsid w:val="00994454"/>
    <w:rsid w:val="009944ED"/>
    <w:rsid w:val="00994506"/>
    <w:rsid w:val="009947EF"/>
    <w:rsid w:val="00995316"/>
    <w:rsid w:val="009A1DBF"/>
    <w:rsid w:val="009A2F1D"/>
    <w:rsid w:val="009A3247"/>
    <w:rsid w:val="009B0676"/>
    <w:rsid w:val="009B286D"/>
    <w:rsid w:val="009B3B14"/>
    <w:rsid w:val="009B5E75"/>
    <w:rsid w:val="009B6268"/>
    <w:rsid w:val="009C01CE"/>
    <w:rsid w:val="009C0E76"/>
    <w:rsid w:val="009C14F2"/>
    <w:rsid w:val="009C59E9"/>
    <w:rsid w:val="009C6AF2"/>
    <w:rsid w:val="009D4564"/>
    <w:rsid w:val="009E17C9"/>
    <w:rsid w:val="009E2714"/>
    <w:rsid w:val="009E28D4"/>
    <w:rsid w:val="009E538F"/>
    <w:rsid w:val="009E5ADC"/>
    <w:rsid w:val="009F0BB2"/>
    <w:rsid w:val="009F3696"/>
    <w:rsid w:val="009F3AD2"/>
    <w:rsid w:val="009F62B0"/>
    <w:rsid w:val="009F7779"/>
    <w:rsid w:val="00A0107A"/>
    <w:rsid w:val="00A01808"/>
    <w:rsid w:val="00A0384B"/>
    <w:rsid w:val="00A06C82"/>
    <w:rsid w:val="00A071A3"/>
    <w:rsid w:val="00A10BBD"/>
    <w:rsid w:val="00A11C02"/>
    <w:rsid w:val="00A12575"/>
    <w:rsid w:val="00A1263B"/>
    <w:rsid w:val="00A129F6"/>
    <w:rsid w:val="00A15B60"/>
    <w:rsid w:val="00A17C0B"/>
    <w:rsid w:val="00A21C7D"/>
    <w:rsid w:val="00A227B5"/>
    <w:rsid w:val="00A2351E"/>
    <w:rsid w:val="00A23855"/>
    <w:rsid w:val="00A24CC6"/>
    <w:rsid w:val="00A250A1"/>
    <w:rsid w:val="00A26237"/>
    <w:rsid w:val="00A30E43"/>
    <w:rsid w:val="00A31750"/>
    <w:rsid w:val="00A321F8"/>
    <w:rsid w:val="00A36BE3"/>
    <w:rsid w:val="00A372E3"/>
    <w:rsid w:val="00A37EE3"/>
    <w:rsid w:val="00A40371"/>
    <w:rsid w:val="00A414B8"/>
    <w:rsid w:val="00A418E5"/>
    <w:rsid w:val="00A41CF1"/>
    <w:rsid w:val="00A432D8"/>
    <w:rsid w:val="00A43409"/>
    <w:rsid w:val="00A52A26"/>
    <w:rsid w:val="00A54313"/>
    <w:rsid w:val="00A55A6B"/>
    <w:rsid w:val="00A55ABF"/>
    <w:rsid w:val="00A57BD6"/>
    <w:rsid w:val="00A603FB"/>
    <w:rsid w:val="00A6270C"/>
    <w:rsid w:val="00A62BC7"/>
    <w:rsid w:val="00A64D10"/>
    <w:rsid w:val="00A664F1"/>
    <w:rsid w:val="00A66F8B"/>
    <w:rsid w:val="00A6772C"/>
    <w:rsid w:val="00A67EFB"/>
    <w:rsid w:val="00A726E7"/>
    <w:rsid w:val="00A748CE"/>
    <w:rsid w:val="00A751DD"/>
    <w:rsid w:val="00A7575F"/>
    <w:rsid w:val="00A81D82"/>
    <w:rsid w:val="00A82DC4"/>
    <w:rsid w:val="00A8355A"/>
    <w:rsid w:val="00A83A14"/>
    <w:rsid w:val="00A8747D"/>
    <w:rsid w:val="00A92281"/>
    <w:rsid w:val="00A93105"/>
    <w:rsid w:val="00A93381"/>
    <w:rsid w:val="00A94A19"/>
    <w:rsid w:val="00A9556B"/>
    <w:rsid w:val="00A96CCA"/>
    <w:rsid w:val="00AA0CEA"/>
    <w:rsid w:val="00AA16BD"/>
    <w:rsid w:val="00AA1F1C"/>
    <w:rsid w:val="00AA3BA0"/>
    <w:rsid w:val="00AA4607"/>
    <w:rsid w:val="00AA4E7A"/>
    <w:rsid w:val="00AA7E86"/>
    <w:rsid w:val="00AB3C18"/>
    <w:rsid w:val="00AB449C"/>
    <w:rsid w:val="00AC18D1"/>
    <w:rsid w:val="00AC4AEA"/>
    <w:rsid w:val="00AD0162"/>
    <w:rsid w:val="00AD0454"/>
    <w:rsid w:val="00AD068E"/>
    <w:rsid w:val="00AD0FAD"/>
    <w:rsid w:val="00AD2890"/>
    <w:rsid w:val="00AD34F8"/>
    <w:rsid w:val="00AD43D6"/>
    <w:rsid w:val="00AD4C5B"/>
    <w:rsid w:val="00AD4CE5"/>
    <w:rsid w:val="00AD5350"/>
    <w:rsid w:val="00AD5E9E"/>
    <w:rsid w:val="00AD6521"/>
    <w:rsid w:val="00AD66F9"/>
    <w:rsid w:val="00AD7271"/>
    <w:rsid w:val="00AD78E6"/>
    <w:rsid w:val="00AE0B52"/>
    <w:rsid w:val="00AE170F"/>
    <w:rsid w:val="00AE55D7"/>
    <w:rsid w:val="00AE5E2C"/>
    <w:rsid w:val="00AE7F34"/>
    <w:rsid w:val="00AF040F"/>
    <w:rsid w:val="00AF0C87"/>
    <w:rsid w:val="00AF102C"/>
    <w:rsid w:val="00AF121E"/>
    <w:rsid w:val="00AF2303"/>
    <w:rsid w:val="00AF4A62"/>
    <w:rsid w:val="00AF4BC4"/>
    <w:rsid w:val="00AF5BBD"/>
    <w:rsid w:val="00AF7171"/>
    <w:rsid w:val="00AF7FAF"/>
    <w:rsid w:val="00B007E4"/>
    <w:rsid w:val="00B01A20"/>
    <w:rsid w:val="00B01E2A"/>
    <w:rsid w:val="00B02B4C"/>
    <w:rsid w:val="00B055A6"/>
    <w:rsid w:val="00B11343"/>
    <w:rsid w:val="00B126E4"/>
    <w:rsid w:val="00B12838"/>
    <w:rsid w:val="00B14494"/>
    <w:rsid w:val="00B1465C"/>
    <w:rsid w:val="00B14BF5"/>
    <w:rsid w:val="00B2113E"/>
    <w:rsid w:val="00B218D2"/>
    <w:rsid w:val="00B241E5"/>
    <w:rsid w:val="00B265DE"/>
    <w:rsid w:val="00B26DDD"/>
    <w:rsid w:val="00B304AF"/>
    <w:rsid w:val="00B30AA8"/>
    <w:rsid w:val="00B327D6"/>
    <w:rsid w:val="00B3355A"/>
    <w:rsid w:val="00B34FB5"/>
    <w:rsid w:val="00B36D11"/>
    <w:rsid w:val="00B37703"/>
    <w:rsid w:val="00B40291"/>
    <w:rsid w:val="00B403E5"/>
    <w:rsid w:val="00B41B19"/>
    <w:rsid w:val="00B43EC4"/>
    <w:rsid w:val="00B4459B"/>
    <w:rsid w:val="00B44765"/>
    <w:rsid w:val="00B45753"/>
    <w:rsid w:val="00B45FA6"/>
    <w:rsid w:val="00B510E7"/>
    <w:rsid w:val="00B52609"/>
    <w:rsid w:val="00B554B8"/>
    <w:rsid w:val="00B55A99"/>
    <w:rsid w:val="00B5711C"/>
    <w:rsid w:val="00B60510"/>
    <w:rsid w:val="00B61FD2"/>
    <w:rsid w:val="00B6270F"/>
    <w:rsid w:val="00B6299A"/>
    <w:rsid w:val="00B632AE"/>
    <w:rsid w:val="00B67F98"/>
    <w:rsid w:val="00B70D82"/>
    <w:rsid w:val="00B7240E"/>
    <w:rsid w:val="00B734E5"/>
    <w:rsid w:val="00B80E2B"/>
    <w:rsid w:val="00B82933"/>
    <w:rsid w:val="00B848EC"/>
    <w:rsid w:val="00B86CAE"/>
    <w:rsid w:val="00B87CC8"/>
    <w:rsid w:val="00B87F75"/>
    <w:rsid w:val="00B90B99"/>
    <w:rsid w:val="00B91C77"/>
    <w:rsid w:val="00B91DA6"/>
    <w:rsid w:val="00B93727"/>
    <w:rsid w:val="00B93A1E"/>
    <w:rsid w:val="00B95E31"/>
    <w:rsid w:val="00B961ED"/>
    <w:rsid w:val="00B96597"/>
    <w:rsid w:val="00B97F6C"/>
    <w:rsid w:val="00BA0568"/>
    <w:rsid w:val="00BA14A9"/>
    <w:rsid w:val="00BA1703"/>
    <w:rsid w:val="00BA20BE"/>
    <w:rsid w:val="00BA523C"/>
    <w:rsid w:val="00BA7DB4"/>
    <w:rsid w:val="00BB0A11"/>
    <w:rsid w:val="00BB0DFE"/>
    <w:rsid w:val="00BB1F0D"/>
    <w:rsid w:val="00BB1F29"/>
    <w:rsid w:val="00BB3B4D"/>
    <w:rsid w:val="00BB46FA"/>
    <w:rsid w:val="00BC0AC5"/>
    <w:rsid w:val="00BC11C4"/>
    <w:rsid w:val="00BC3EEC"/>
    <w:rsid w:val="00BC6D80"/>
    <w:rsid w:val="00BC7928"/>
    <w:rsid w:val="00BC7E1F"/>
    <w:rsid w:val="00BD1B15"/>
    <w:rsid w:val="00BD44E3"/>
    <w:rsid w:val="00BD7F00"/>
    <w:rsid w:val="00BE05A3"/>
    <w:rsid w:val="00BE15BE"/>
    <w:rsid w:val="00BE214E"/>
    <w:rsid w:val="00BE446F"/>
    <w:rsid w:val="00BE5868"/>
    <w:rsid w:val="00BE6612"/>
    <w:rsid w:val="00BF2E26"/>
    <w:rsid w:val="00BF40EB"/>
    <w:rsid w:val="00BF5649"/>
    <w:rsid w:val="00BF6434"/>
    <w:rsid w:val="00BF65BB"/>
    <w:rsid w:val="00BF6C83"/>
    <w:rsid w:val="00BF7E77"/>
    <w:rsid w:val="00C0032F"/>
    <w:rsid w:val="00C0094A"/>
    <w:rsid w:val="00C0129E"/>
    <w:rsid w:val="00C01D38"/>
    <w:rsid w:val="00C05C68"/>
    <w:rsid w:val="00C07806"/>
    <w:rsid w:val="00C07878"/>
    <w:rsid w:val="00C1281F"/>
    <w:rsid w:val="00C13776"/>
    <w:rsid w:val="00C151B1"/>
    <w:rsid w:val="00C1643F"/>
    <w:rsid w:val="00C16689"/>
    <w:rsid w:val="00C16793"/>
    <w:rsid w:val="00C2048A"/>
    <w:rsid w:val="00C20BC8"/>
    <w:rsid w:val="00C21140"/>
    <w:rsid w:val="00C22161"/>
    <w:rsid w:val="00C22310"/>
    <w:rsid w:val="00C22D72"/>
    <w:rsid w:val="00C2533B"/>
    <w:rsid w:val="00C2582D"/>
    <w:rsid w:val="00C30BA7"/>
    <w:rsid w:val="00C3321B"/>
    <w:rsid w:val="00C343A1"/>
    <w:rsid w:val="00C3470E"/>
    <w:rsid w:val="00C3686D"/>
    <w:rsid w:val="00C41FF1"/>
    <w:rsid w:val="00C42E0B"/>
    <w:rsid w:val="00C4384F"/>
    <w:rsid w:val="00C440D0"/>
    <w:rsid w:val="00C452C2"/>
    <w:rsid w:val="00C45D10"/>
    <w:rsid w:val="00C467B2"/>
    <w:rsid w:val="00C475CE"/>
    <w:rsid w:val="00C50557"/>
    <w:rsid w:val="00C51476"/>
    <w:rsid w:val="00C51C48"/>
    <w:rsid w:val="00C62058"/>
    <w:rsid w:val="00C6265C"/>
    <w:rsid w:val="00C629F3"/>
    <w:rsid w:val="00C64C12"/>
    <w:rsid w:val="00C70056"/>
    <w:rsid w:val="00C71082"/>
    <w:rsid w:val="00C7172A"/>
    <w:rsid w:val="00C76AA1"/>
    <w:rsid w:val="00C77146"/>
    <w:rsid w:val="00C7720E"/>
    <w:rsid w:val="00C77DFC"/>
    <w:rsid w:val="00C81746"/>
    <w:rsid w:val="00C82D9D"/>
    <w:rsid w:val="00C82DDE"/>
    <w:rsid w:val="00C86C08"/>
    <w:rsid w:val="00C87128"/>
    <w:rsid w:val="00C90140"/>
    <w:rsid w:val="00C931E8"/>
    <w:rsid w:val="00C93524"/>
    <w:rsid w:val="00C94063"/>
    <w:rsid w:val="00C95732"/>
    <w:rsid w:val="00C95C11"/>
    <w:rsid w:val="00C97735"/>
    <w:rsid w:val="00CA0C8A"/>
    <w:rsid w:val="00CA0CB9"/>
    <w:rsid w:val="00CA11EA"/>
    <w:rsid w:val="00CA1947"/>
    <w:rsid w:val="00CA1BC4"/>
    <w:rsid w:val="00CA223D"/>
    <w:rsid w:val="00CA3E62"/>
    <w:rsid w:val="00CA460E"/>
    <w:rsid w:val="00CA4FEC"/>
    <w:rsid w:val="00CA5CEC"/>
    <w:rsid w:val="00CA6362"/>
    <w:rsid w:val="00CA6F33"/>
    <w:rsid w:val="00CA7670"/>
    <w:rsid w:val="00CB0944"/>
    <w:rsid w:val="00CB0EFF"/>
    <w:rsid w:val="00CB1181"/>
    <w:rsid w:val="00CB1C7B"/>
    <w:rsid w:val="00CB46DF"/>
    <w:rsid w:val="00CB62D9"/>
    <w:rsid w:val="00CC1E3D"/>
    <w:rsid w:val="00CC2B59"/>
    <w:rsid w:val="00CC4794"/>
    <w:rsid w:val="00CC47BA"/>
    <w:rsid w:val="00CC65D4"/>
    <w:rsid w:val="00CD0BB1"/>
    <w:rsid w:val="00CD12F4"/>
    <w:rsid w:val="00CD14E2"/>
    <w:rsid w:val="00CD1943"/>
    <w:rsid w:val="00CD3C2E"/>
    <w:rsid w:val="00CD4BDC"/>
    <w:rsid w:val="00CD5CD4"/>
    <w:rsid w:val="00CE02D2"/>
    <w:rsid w:val="00CE0455"/>
    <w:rsid w:val="00CE0678"/>
    <w:rsid w:val="00CE2525"/>
    <w:rsid w:val="00CE5B02"/>
    <w:rsid w:val="00CE65AA"/>
    <w:rsid w:val="00CE68E2"/>
    <w:rsid w:val="00CF1375"/>
    <w:rsid w:val="00CF1845"/>
    <w:rsid w:val="00CF2DDE"/>
    <w:rsid w:val="00CF3152"/>
    <w:rsid w:val="00CF435B"/>
    <w:rsid w:val="00D0078A"/>
    <w:rsid w:val="00D00AED"/>
    <w:rsid w:val="00D0149C"/>
    <w:rsid w:val="00D0310C"/>
    <w:rsid w:val="00D03D8C"/>
    <w:rsid w:val="00D04C9F"/>
    <w:rsid w:val="00D07E72"/>
    <w:rsid w:val="00D1043C"/>
    <w:rsid w:val="00D11336"/>
    <w:rsid w:val="00D13191"/>
    <w:rsid w:val="00D133C2"/>
    <w:rsid w:val="00D13DF5"/>
    <w:rsid w:val="00D149C6"/>
    <w:rsid w:val="00D16EFD"/>
    <w:rsid w:val="00D20B4F"/>
    <w:rsid w:val="00D226D1"/>
    <w:rsid w:val="00D22768"/>
    <w:rsid w:val="00D25D17"/>
    <w:rsid w:val="00D3001C"/>
    <w:rsid w:val="00D30159"/>
    <w:rsid w:val="00D3039C"/>
    <w:rsid w:val="00D31D3D"/>
    <w:rsid w:val="00D33E9B"/>
    <w:rsid w:val="00D34E67"/>
    <w:rsid w:val="00D3510D"/>
    <w:rsid w:val="00D36AEB"/>
    <w:rsid w:val="00D400EC"/>
    <w:rsid w:val="00D403CC"/>
    <w:rsid w:val="00D42320"/>
    <w:rsid w:val="00D446EF"/>
    <w:rsid w:val="00D44C41"/>
    <w:rsid w:val="00D456C8"/>
    <w:rsid w:val="00D465DB"/>
    <w:rsid w:val="00D509F1"/>
    <w:rsid w:val="00D50E2C"/>
    <w:rsid w:val="00D52E80"/>
    <w:rsid w:val="00D55175"/>
    <w:rsid w:val="00D55275"/>
    <w:rsid w:val="00D566BC"/>
    <w:rsid w:val="00D56CEA"/>
    <w:rsid w:val="00D5733A"/>
    <w:rsid w:val="00D57489"/>
    <w:rsid w:val="00D626F1"/>
    <w:rsid w:val="00D62C47"/>
    <w:rsid w:val="00D6438C"/>
    <w:rsid w:val="00D64DD9"/>
    <w:rsid w:val="00D669E1"/>
    <w:rsid w:val="00D66F8D"/>
    <w:rsid w:val="00D70867"/>
    <w:rsid w:val="00D723E2"/>
    <w:rsid w:val="00D7415A"/>
    <w:rsid w:val="00D74685"/>
    <w:rsid w:val="00D764EF"/>
    <w:rsid w:val="00D766EC"/>
    <w:rsid w:val="00D8129F"/>
    <w:rsid w:val="00D814E6"/>
    <w:rsid w:val="00D821DD"/>
    <w:rsid w:val="00D8255C"/>
    <w:rsid w:val="00D83F10"/>
    <w:rsid w:val="00D85232"/>
    <w:rsid w:val="00D861BA"/>
    <w:rsid w:val="00D87D9B"/>
    <w:rsid w:val="00D917D7"/>
    <w:rsid w:val="00DA0627"/>
    <w:rsid w:val="00DA1499"/>
    <w:rsid w:val="00DA172B"/>
    <w:rsid w:val="00DA3304"/>
    <w:rsid w:val="00DA3A2D"/>
    <w:rsid w:val="00DA61DF"/>
    <w:rsid w:val="00DA7469"/>
    <w:rsid w:val="00DB2099"/>
    <w:rsid w:val="00DB32D9"/>
    <w:rsid w:val="00DB3D14"/>
    <w:rsid w:val="00DB3E5D"/>
    <w:rsid w:val="00DB3F8D"/>
    <w:rsid w:val="00DB43DE"/>
    <w:rsid w:val="00DB47A3"/>
    <w:rsid w:val="00DB6085"/>
    <w:rsid w:val="00DB6376"/>
    <w:rsid w:val="00DC3312"/>
    <w:rsid w:val="00DC42E4"/>
    <w:rsid w:val="00DC56CB"/>
    <w:rsid w:val="00DC594F"/>
    <w:rsid w:val="00DC5BA0"/>
    <w:rsid w:val="00DC5F8D"/>
    <w:rsid w:val="00DC7EBE"/>
    <w:rsid w:val="00DD0D46"/>
    <w:rsid w:val="00DD17A0"/>
    <w:rsid w:val="00DD427B"/>
    <w:rsid w:val="00DD4ABF"/>
    <w:rsid w:val="00DD7FB2"/>
    <w:rsid w:val="00DE12D4"/>
    <w:rsid w:val="00DE1AF8"/>
    <w:rsid w:val="00DE47A0"/>
    <w:rsid w:val="00DE7A73"/>
    <w:rsid w:val="00DF1A57"/>
    <w:rsid w:val="00DF28DB"/>
    <w:rsid w:val="00E032CC"/>
    <w:rsid w:val="00E03301"/>
    <w:rsid w:val="00E0453E"/>
    <w:rsid w:val="00E04B4B"/>
    <w:rsid w:val="00E0580F"/>
    <w:rsid w:val="00E10AC5"/>
    <w:rsid w:val="00E1100D"/>
    <w:rsid w:val="00E11A9E"/>
    <w:rsid w:val="00E132EA"/>
    <w:rsid w:val="00E163E7"/>
    <w:rsid w:val="00E1654F"/>
    <w:rsid w:val="00E2122B"/>
    <w:rsid w:val="00E22157"/>
    <w:rsid w:val="00E22F6E"/>
    <w:rsid w:val="00E235B2"/>
    <w:rsid w:val="00E24DD5"/>
    <w:rsid w:val="00E25985"/>
    <w:rsid w:val="00E2631F"/>
    <w:rsid w:val="00E27C79"/>
    <w:rsid w:val="00E322A4"/>
    <w:rsid w:val="00E3232A"/>
    <w:rsid w:val="00E3685B"/>
    <w:rsid w:val="00E36C8B"/>
    <w:rsid w:val="00E36E39"/>
    <w:rsid w:val="00E37B6A"/>
    <w:rsid w:val="00E40464"/>
    <w:rsid w:val="00E416D4"/>
    <w:rsid w:val="00E4221A"/>
    <w:rsid w:val="00E437B5"/>
    <w:rsid w:val="00E4432D"/>
    <w:rsid w:val="00E44EB1"/>
    <w:rsid w:val="00E450E4"/>
    <w:rsid w:val="00E4636F"/>
    <w:rsid w:val="00E46BE7"/>
    <w:rsid w:val="00E46C3B"/>
    <w:rsid w:val="00E478C7"/>
    <w:rsid w:val="00E50510"/>
    <w:rsid w:val="00E50F82"/>
    <w:rsid w:val="00E519BF"/>
    <w:rsid w:val="00E53DC6"/>
    <w:rsid w:val="00E54BB3"/>
    <w:rsid w:val="00E55999"/>
    <w:rsid w:val="00E55D0A"/>
    <w:rsid w:val="00E601F3"/>
    <w:rsid w:val="00E60B51"/>
    <w:rsid w:val="00E6448E"/>
    <w:rsid w:val="00E64920"/>
    <w:rsid w:val="00E64C38"/>
    <w:rsid w:val="00E64FB5"/>
    <w:rsid w:val="00E65705"/>
    <w:rsid w:val="00E660C5"/>
    <w:rsid w:val="00E66D68"/>
    <w:rsid w:val="00E7231B"/>
    <w:rsid w:val="00E734C0"/>
    <w:rsid w:val="00E7537E"/>
    <w:rsid w:val="00E76279"/>
    <w:rsid w:val="00E77A48"/>
    <w:rsid w:val="00E77E49"/>
    <w:rsid w:val="00E832D0"/>
    <w:rsid w:val="00E83439"/>
    <w:rsid w:val="00E841F0"/>
    <w:rsid w:val="00E846AC"/>
    <w:rsid w:val="00E85CCC"/>
    <w:rsid w:val="00E87ACD"/>
    <w:rsid w:val="00E915FC"/>
    <w:rsid w:val="00E917FA"/>
    <w:rsid w:val="00E91C67"/>
    <w:rsid w:val="00E92BFE"/>
    <w:rsid w:val="00E949D4"/>
    <w:rsid w:val="00E95342"/>
    <w:rsid w:val="00E972B8"/>
    <w:rsid w:val="00E97648"/>
    <w:rsid w:val="00EA3085"/>
    <w:rsid w:val="00EA3434"/>
    <w:rsid w:val="00EA36E2"/>
    <w:rsid w:val="00EA3CD8"/>
    <w:rsid w:val="00EA5949"/>
    <w:rsid w:val="00EA5DEE"/>
    <w:rsid w:val="00EA61D4"/>
    <w:rsid w:val="00EA64C9"/>
    <w:rsid w:val="00EA7A0A"/>
    <w:rsid w:val="00EB1929"/>
    <w:rsid w:val="00EB2B72"/>
    <w:rsid w:val="00EB3561"/>
    <w:rsid w:val="00EC043E"/>
    <w:rsid w:val="00EC62BC"/>
    <w:rsid w:val="00EC66DD"/>
    <w:rsid w:val="00EC74A0"/>
    <w:rsid w:val="00ED01A4"/>
    <w:rsid w:val="00ED0862"/>
    <w:rsid w:val="00ED297E"/>
    <w:rsid w:val="00ED2BC0"/>
    <w:rsid w:val="00ED35EF"/>
    <w:rsid w:val="00ED3FDC"/>
    <w:rsid w:val="00ED5AF2"/>
    <w:rsid w:val="00ED67A2"/>
    <w:rsid w:val="00ED7CDA"/>
    <w:rsid w:val="00EE0FA3"/>
    <w:rsid w:val="00EE14B0"/>
    <w:rsid w:val="00EE3DC6"/>
    <w:rsid w:val="00EE43EC"/>
    <w:rsid w:val="00EE5541"/>
    <w:rsid w:val="00EF0780"/>
    <w:rsid w:val="00EF1472"/>
    <w:rsid w:val="00EF1F9A"/>
    <w:rsid w:val="00EF22B6"/>
    <w:rsid w:val="00EF2AC1"/>
    <w:rsid w:val="00EF31F7"/>
    <w:rsid w:val="00EF644F"/>
    <w:rsid w:val="00EF7474"/>
    <w:rsid w:val="00EF7C00"/>
    <w:rsid w:val="00F01569"/>
    <w:rsid w:val="00F01A78"/>
    <w:rsid w:val="00F02B17"/>
    <w:rsid w:val="00F061EF"/>
    <w:rsid w:val="00F079B5"/>
    <w:rsid w:val="00F10ACA"/>
    <w:rsid w:val="00F12D6D"/>
    <w:rsid w:val="00F13813"/>
    <w:rsid w:val="00F14457"/>
    <w:rsid w:val="00F14E40"/>
    <w:rsid w:val="00F16F28"/>
    <w:rsid w:val="00F1744A"/>
    <w:rsid w:val="00F174D7"/>
    <w:rsid w:val="00F23C43"/>
    <w:rsid w:val="00F25FFA"/>
    <w:rsid w:val="00F271A1"/>
    <w:rsid w:val="00F30BF4"/>
    <w:rsid w:val="00F31ACB"/>
    <w:rsid w:val="00F32387"/>
    <w:rsid w:val="00F32DD4"/>
    <w:rsid w:val="00F33284"/>
    <w:rsid w:val="00F34EED"/>
    <w:rsid w:val="00F35A39"/>
    <w:rsid w:val="00F360A8"/>
    <w:rsid w:val="00F360F4"/>
    <w:rsid w:val="00F37234"/>
    <w:rsid w:val="00F37F08"/>
    <w:rsid w:val="00F422E7"/>
    <w:rsid w:val="00F42885"/>
    <w:rsid w:val="00F436C1"/>
    <w:rsid w:val="00F4620A"/>
    <w:rsid w:val="00F46DF2"/>
    <w:rsid w:val="00F5067E"/>
    <w:rsid w:val="00F510A9"/>
    <w:rsid w:val="00F5379A"/>
    <w:rsid w:val="00F57827"/>
    <w:rsid w:val="00F677F6"/>
    <w:rsid w:val="00F70A2E"/>
    <w:rsid w:val="00F70A9A"/>
    <w:rsid w:val="00F71A09"/>
    <w:rsid w:val="00F72959"/>
    <w:rsid w:val="00F733D1"/>
    <w:rsid w:val="00F74953"/>
    <w:rsid w:val="00F815E5"/>
    <w:rsid w:val="00F817EE"/>
    <w:rsid w:val="00F81D23"/>
    <w:rsid w:val="00F82B33"/>
    <w:rsid w:val="00F83F88"/>
    <w:rsid w:val="00F840D0"/>
    <w:rsid w:val="00F85D45"/>
    <w:rsid w:val="00F86F41"/>
    <w:rsid w:val="00F876D1"/>
    <w:rsid w:val="00F91BEF"/>
    <w:rsid w:val="00F92ED9"/>
    <w:rsid w:val="00F93E0C"/>
    <w:rsid w:val="00F96F4B"/>
    <w:rsid w:val="00F97F4C"/>
    <w:rsid w:val="00FA095D"/>
    <w:rsid w:val="00FA1B72"/>
    <w:rsid w:val="00FA1ED0"/>
    <w:rsid w:val="00FA4653"/>
    <w:rsid w:val="00FA58B9"/>
    <w:rsid w:val="00FA5CF1"/>
    <w:rsid w:val="00FA6DFE"/>
    <w:rsid w:val="00FA6EDD"/>
    <w:rsid w:val="00FB33DC"/>
    <w:rsid w:val="00FB5007"/>
    <w:rsid w:val="00FB5041"/>
    <w:rsid w:val="00FB51B4"/>
    <w:rsid w:val="00FB5AFF"/>
    <w:rsid w:val="00FB6DB9"/>
    <w:rsid w:val="00FB76A5"/>
    <w:rsid w:val="00FB787F"/>
    <w:rsid w:val="00FC0297"/>
    <w:rsid w:val="00FC79C5"/>
    <w:rsid w:val="00FD00CB"/>
    <w:rsid w:val="00FD0BB4"/>
    <w:rsid w:val="00FD458D"/>
    <w:rsid w:val="00FD4BFE"/>
    <w:rsid w:val="00FD55FE"/>
    <w:rsid w:val="00FE0944"/>
    <w:rsid w:val="00FE0C7C"/>
    <w:rsid w:val="00FE14C9"/>
    <w:rsid w:val="00FE1ACB"/>
    <w:rsid w:val="00FE32E8"/>
    <w:rsid w:val="00FE46D0"/>
    <w:rsid w:val="00FE4FE5"/>
    <w:rsid w:val="00FE6729"/>
    <w:rsid w:val="00FE6D89"/>
    <w:rsid w:val="00FE7B4F"/>
    <w:rsid w:val="00FF1D57"/>
    <w:rsid w:val="00FF3167"/>
    <w:rsid w:val="00FF37E5"/>
    <w:rsid w:val="00FF4676"/>
    <w:rsid w:val="00FF4CD5"/>
    <w:rsid w:val="00FF54E3"/>
    <w:rsid w:val="00FF60D4"/>
    <w:rsid w:val="00FF621D"/>
    <w:rsid w:val="00FF691D"/>
    <w:rsid w:val="00FF6A89"/>
    <w:rsid w:val="00FF77FB"/>
    <w:rsid w:val="1835F381"/>
    <w:rsid w:val="1AB05650"/>
    <w:rsid w:val="3CFD0721"/>
    <w:rsid w:val="61D18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7B05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363839"/>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5B2"/>
    <w:rPr>
      <w:rFonts w:ascii="Arial" w:hAnsi="Arial"/>
      <w:color w:val="000000" w:themeColor="text1"/>
    </w:rPr>
  </w:style>
  <w:style w:type="paragraph" w:styleId="Heading1">
    <w:name w:val="heading 1"/>
    <w:basedOn w:val="Normal"/>
    <w:next w:val="Maintext"/>
    <w:link w:val="Heading1Char"/>
    <w:uiPriority w:val="9"/>
    <w:qFormat/>
    <w:rsid w:val="007A5BAF"/>
    <w:pPr>
      <w:keepNext/>
      <w:keepLines/>
      <w:spacing w:before="240" w:after="120"/>
      <w:outlineLvl w:val="0"/>
    </w:pPr>
    <w:rPr>
      <w:rFonts w:eastAsiaTheme="majorEastAsia" w:cstheme="majorBidi"/>
      <w:color w:val="EC008C"/>
      <w:sz w:val="32"/>
      <w:szCs w:val="32"/>
    </w:rPr>
  </w:style>
  <w:style w:type="paragraph" w:styleId="Heading2">
    <w:name w:val="heading 2"/>
    <w:basedOn w:val="Normal"/>
    <w:next w:val="Maintext"/>
    <w:link w:val="Heading2Char"/>
    <w:uiPriority w:val="9"/>
    <w:unhideWhenUsed/>
    <w:qFormat/>
    <w:rsid w:val="007A5BAF"/>
    <w:pPr>
      <w:keepNext/>
      <w:keepLines/>
      <w:spacing w:before="120" w:after="60"/>
      <w:outlineLvl w:val="1"/>
    </w:pPr>
    <w:rPr>
      <w:rFonts w:ascii="Calibri" w:eastAsiaTheme="majorEastAsia" w:hAnsi="Calibri" w:cstheme="majorBidi"/>
      <w:color w:val="EC008C"/>
      <w:sz w:val="26"/>
      <w:szCs w:val="26"/>
    </w:rPr>
  </w:style>
  <w:style w:type="paragraph" w:styleId="Heading3">
    <w:name w:val="heading 3"/>
    <w:basedOn w:val="Normal"/>
    <w:next w:val="Maintext"/>
    <w:link w:val="Heading3Char"/>
    <w:uiPriority w:val="9"/>
    <w:unhideWhenUsed/>
    <w:qFormat/>
    <w:rsid w:val="007A5BAF"/>
    <w:pPr>
      <w:keepNext/>
      <w:keepLines/>
      <w:spacing w:before="120" w:after="60"/>
      <w:outlineLvl w:val="2"/>
    </w:pPr>
    <w:rPr>
      <w:rFonts w:ascii="Calibri" w:eastAsiaTheme="majorEastAsia" w:hAnsi="Calibri" w:cstheme="majorBidi"/>
      <w:color w:val="EC008C"/>
      <w:szCs w:val="24"/>
    </w:rPr>
  </w:style>
  <w:style w:type="paragraph" w:styleId="Heading4">
    <w:name w:val="heading 4"/>
    <w:basedOn w:val="Normal"/>
    <w:next w:val="Maintext"/>
    <w:link w:val="Heading4Char"/>
    <w:uiPriority w:val="9"/>
    <w:unhideWhenUsed/>
    <w:qFormat/>
    <w:rsid w:val="007A5BAF"/>
    <w:pPr>
      <w:keepNext/>
      <w:keepLines/>
      <w:spacing w:before="120" w:after="60"/>
      <w:outlineLvl w:val="3"/>
    </w:pPr>
    <w:rPr>
      <w:rFonts w:ascii="Calibri" w:eastAsiaTheme="majorEastAsia" w:hAnsi="Calibri" w:cstheme="majorBidi"/>
      <w:i/>
      <w:iCs/>
      <w:color w:val="EC008C"/>
    </w:rPr>
  </w:style>
  <w:style w:type="paragraph" w:styleId="Heading5">
    <w:name w:val="heading 5"/>
    <w:basedOn w:val="Normal"/>
    <w:next w:val="Normal"/>
    <w:link w:val="Heading5Char"/>
    <w:uiPriority w:val="9"/>
    <w:unhideWhenUsed/>
    <w:qFormat/>
    <w:rsid w:val="00BF7E7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3B4B6C"/>
    <w:pPr>
      <w:keepNext/>
      <w:keepLines/>
      <w:spacing w:before="200" w:after="0" w:line="276" w:lineRule="auto"/>
      <w:ind w:left="1152" w:hanging="1152"/>
      <w:jc w:val="both"/>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A748CE"/>
    <w:pPr>
      <w:keepNext/>
      <w:keepLines/>
      <w:spacing w:before="200" w:after="0" w:line="276" w:lineRule="auto"/>
      <w:ind w:left="1296" w:hanging="1296"/>
      <w:outlineLvl w:val="6"/>
    </w:pPr>
    <w:rPr>
      <w:rFonts w:ascii="Calibri" w:eastAsia="Times New Roman" w:hAnsi="Calibri" w:cs="Times New Roman"/>
      <w:i/>
      <w:iCs/>
      <w:color w:val="404040"/>
    </w:rPr>
  </w:style>
  <w:style w:type="paragraph" w:styleId="Heading8">
    <w:name w:val="heading 8"/>
    <w:basedOn w:val="Normal"/>
    <w:next w:val="Normal"/>
    <w:link w:val="Heading8Char"/>
    <w:uiPriority w:val="9"/>
    <w:qFormat/>
    <w:rsid w:val="00A748CE"/>
    <w:pPr>
      <w:keepNext/>
      <w:keepLines/>
      <w:spacing w:before="200" w:after="0" w:line="276" w:lineRule="auto"/>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A748CE"/>
    <w:pPr>
      <w:keepNext/>
      <w:keepLines/>
      <w:spacing w:before="200" w:after="0" w:line="276" w:lineRule="auto"/>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ARTable">
    <w:name w:val="STAR Table"/>
    <w:basedOn w:val="TableGrid"/>
    <w:uiPriority w:val="99"/>
    <w:rsid w:val="00EF31F7"/>
    <w:pPr>
      <w:jc w:val="right"/>
    </w:pPr>
    <w:rPr>
      <w:rFonts w:ascii="Calibri" w:eastAsia="Times New Roman" w:hAnsi="Calibri" w:cs="Times New Roman"/>
      <w:color w:val="auto"/>
      <w:sz w:val="20"/>
      <w:szCs w:val="20"/>
      <w:lang w:eastAsia="en-GB"/>
    </w:rPr>
    <w:tblPr>
      <w:tblStyleRowBandSize w:val="1"/>
      <w:tblInd w:w="454" w:type="dxa"/>
      <w:tblBorders>
        <w:top w:val="single" w:sz="4" w:space="0" w:color="363839"/>
        <w:left w:val="single" w:sz="4" w:space="0" w:color="363839"/>
        <w:bottom w:val="single" w:sz="4" w:space="0" w:color="363839"/>
        <w:right w:val="single" w:sz="4" w:space="0" w:color="363839"/>
        <w:insideH w:val="single" w:sz="4" w:space="0" w:color="363839"/>
        <w:insideV w:val="single" w:sz="4" w:space="0" w:color="363839"/>
      </w:tblBorders>
    </w:tblPr>
    <w:tblStylePr w:type="firstRow">
      <w:pPr>
        <w:jc w:val="right"/>
      </w:pPr>
      <w:rPr>
        <w:rFonts w:ascii="Calibri" w:hAnsi="Calibri"/>
        <w:b/>
        <w:i w:val="0"/>
        <w:color w:val="FFFFFF" w:themeColor="background1"/>
        <w:sz w:val="22"/>
      </w:rPr>
      <w:tblPr/>
      <w:tcPr>
        <w:shd w:val="clear" w:color="auto" w:fill="363839"/>
      </w:tcPr>
    </w:tblStylePr>
    <w:tblStylePr w:type="firstCol">
      <w:pPr>
        <w:wordWrap/>
        <w:ind w:leftChars="0" w:left="0" w:rightChars="0" w:right="0"/>
        <w:jc w:val="left"/>
      </w:pPr>
      <w:rPr>
        <w:rFonts w:asciiTheme="minorHAnsi" w:hAnsiTheme="minorHAnsi"/>
        <w:color w:val="363839"/>
        <w:sz w:val="22"/>
      </w:rPr>
    </w:tblStylePr>
    <w:tblStylePr w:type="band1Horz">
      <w:rPr>
        <w:color w:val="363839"/>
        <w:sz w:val="22"/>
      </w:rPr>
    </w:tblStylePr>
    <w:tblStylePr w:type="band2Horz">
      <w:rPr>
        <w:rFonts w:ascii="Calibri" w:hAnsi="Calibri"/>
        <w:color w:val="363839"/>
        <w:sz w:val="22"/>
      </w:rPr>
    </w:tblStylePr>
    <w:tblStylePr w:type="nwCell">
      <w:pPr>
        <w:jc w:val="left"/>
      </w:pPr>
      <w:rPr>
        <w:color w:val="FFFFFF" w:themeColor="background1"/>
      </w:rPr>
    </w:tblStylePr>
  </w:style>
  <w:style w:type="character" w:customStyle="1" w:styleId="Heading1Char">
    <w:name w:val="Heading 1 Char"/>
    <w:basedOn w:val="DefaultParagraphFont"/>
    <w:link w:val="Heading1"/>
    <w:uiPriority w:val="9"/>
    <w:rsid w:val="007A5BAF"/>
    <w:rPr>
      <w:rFonts w:ascii="Arial" w:eastAsiaTheme="majorEastAsia" w:hAnsi="Arial" w:cstheme="majorBidi"/>
      <w:color w:val="EC008C"/>
      <w:sz w:val="32"/>
      <w:szCs w:val="32"/>
    </w:rPr>
  </w:style>
  <w:style w:type="character" w:customStyle="1" w:styleId="Heading2Char">
    <w:name w:val="Heading 2 Char"/>
    <w:basedOn w:val="DefaultParagraphFont"/>
    <w:link w:val="Heading2"/>
    <w:uiPriority w:val="9"/>
    <w:rsid w:val="007A5BAF"/>
    <w:rPr>
      <w:rFonts w:ascii="Calibri" w:eastAsiaTheme="majorEastAsia" w:hAnsi="Calibri" w:cstheme="majorBidi"/>
      <w:color w:val="EC008C"/>
      <w:sz w:val="26"/>
      <w:szCs w:val="26"/>
    </w:rPr>
  </w:style>
  <w:style w:type="character" w:customStyle="1" w:styleId="Heading3Char">
    <w:name w:val="Heading 3 Char"/>
    <w:basedOn w:val="DefaultParagraphFont"/>
    <w:link w:val="Heading3"/>
    <w:uiPriority w:val="9"/>
    <w:rsid w:val="007A5BAF"/>
    <w:rPr>
      <w:rFonts w:ascii="Calibri" w:eastAsiaTheme="majorEastAsia" w:hAnsi="Calibri" w:cstheme="majorBidi"/>
      <w:color w:val="EC008C"/>
      <w:szCs w:val="24"/>
    </w:rPr>
  </w:style>
  <w:style w:type="character" w:customStyle="1" w:styleId="Heading4Char">
    <w:name w:val="Heading 4 Char"/>
    <w:basedOn w:val="DefaultParagraphFont"/>
    <w:link w:val="Heading4"/>
    <w:uiPriority w:val="9"/>
    <w:rsid w:val="007A5BAF"/>
    <w:rPr>
      <w:rFonts w:ascii="Calibri" w:eastAsiaTheme="majorEastAsia" w:hAnsi="Calibri" w:cstheme="majorBidi"/>
      <w:i/>
      <w:iCs/>
      <w:color w:val="EC008C"/>
    </w:rPr>
  </w:style>
  <w:style w:type="paragraph" w:styleId="Title">
    <w:name w:val="Title"/>
    <w:aliases w:val="Policy Title"/>
    <w:basedOn w:val="Normal"/>
    <w:next w:val="Normal"/>
    <w:link w:val="TitleChar"/>
    <w:uiPriority w:val="10"/>
    <w:qFormat/>
    <w:rsid w:val="00D456C8"/>
    <w:pPr>
      <w:spacing w:after="0" w:line="240" w:lineRule="auto"/>
      <w:contextualSpacing/>
    </w:pPr>
    <w:rPr>
      <w:rFonts w:eastAsiaTheme="majorEastAsia" w:cstheme="majorBidi"/>
      <w:b/>
      <w:color w:val="FFFFFF" w:themeColor="background1"/>
      <w:spacing w:val="-10"/>
      <w:kern w:val="28"/>
      <w:sz w:val="80"/>
      <w:szCs w:val="56"/>
    </w:rPr>
  </w:style>
  <w:style w:type="character" w:customStyle="1" w:styleId="TitleChar">
    <w:name w:val="Title Char"/>
    <w:aliases w:val="Policy Title Char"/>
    <w:basedOn w:val="DefaultParagraphFont"/>
    <w:link w:val="Title"/>
    <w:uiPriority w:val="10"/>
    <w:rsid w:val="00D456C8"/>
    <w:rPr>
      <w:rFonts w:ascii="Arial" w:eastAsiaTheme="majorEastAsia" w:hAnsi="Arial" w:cstheme="majorBidi"/>
      <w:b/>
      <w:color w:val="FFFFFF" w:themeColor="background1"/>
      <w:spacing w:val="-10"/>
      <w:kern w:val="28"/>
      <w:sz w:val="80"/>
      <w:szCs w:val="56"/>
    </w:rPr>
  </w:style>
  <w:style w:type="paragraph" w:customStyle="1" w:styleId="Maintext">
    <w:name w:val="Main text"/>
    <w:basedOn w:val="Normal"/>
    <w:link w:val="MaintextChar"/>
    <w:qFormat/>
    <w:rsid w:val="000F02DE"/>
    <w:pPr>
      <w:spacing w:after="0"/>
    </w:pPr>
    <w:rPr>
      <w:sz w:val="17"/>
    </w:rPr>
  </w:style>
  <w:style w:type="paragraph" w:styleId="FootnoteText">
    <w:name w:val="footnote text"/>
    <w:basedOn w:val="Normal"/>
    <w:link w:val="FootnoteTextChar"/>
    <w:uiPriority w:val="99"/>
    <w:semiHidden/>
    <w:unhideWhenUsed/>
    <w:rsid w:val="00F71A09"/>
    <w:pPr>
      <w:spacing w:after="0" w:line="240" w:lineRule="auto"/>
    </w:pPr>
    <w:rPr>
      <w:sz w:val="20"/>
      <w:szCs w:val="20"/>
    </w:rPr>
  </w:style>
  <w:style w:type="character" w:customStyle="1" w:styleId="MaintextChar">
    <w:name w:val="Main text Char"/>
    <w:basedOn w:val="DefaultParagraphFont"/>
    <w:link w:val="Maintext"/>
    <w:rsid w:val="000F02DE"/>
    <w:rPr>
      <w:rFonts w:ascii="Arial" w:hAnsi="Arial"/>
      <w:color w:val="000000" w:themeColor="text1"/>
      <w:sz w:val="17"/>
    </w:rPr>
  </w:style>
  <w:style w:type="character" w:customStyle="1" w:styleId="FootnoteTextChar">
    <w:name w:val="Footnote Text Char"/>
    <w:basedOn w:val="DefaultParagraphFont"/>
    <w:link w:val="FootnoteText"/>
    <w:uiPriority w:val="99"/>
    <w:semiHidden/>
    <w:rsid w:val="00F71A09"/>
    <w:rPr>
      <w:color w:val="363839"/>
      <w:sz w:val="20"/>
      <w:szCs w:val="20"/>
    </w:rPr>
  </w:style>
  <w:style w:type="character" w:styleId="FootnoteReference">
    <w:name w:val="footnote reference"/>
    <w:basedOn w:val="DefaultParagraphFont"/>
    <w:uiPriority w:val="99"/>
    <w:semiHidden/>
    <w:unhideWhenUsed/>
    <w:rsid w:val="00F71A09"/>
    <w:rPr>
      <w:vertAlign w:val="superscript"/>
    </w:rPr>
  </w:style>
  <w:style w:type="paragraph" w:styleId="Header">
    <w:name w:val="header"/>
    <w:basedOn w:val="Normal"/>
    <w:link w:val="HeaderChar"/>
    <w:uiPriority w:val="99"/>
    <w:unhideWhenUsed/>
    <w:rsid w:val="00F71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A09"/>
    <w:rPr>
      <w:color w:val="363839"/>
    </w:rPr>
  </w:style>
  <w:style w:type="paragraph" w:styleId="Footer">
    <w:name w:val="footer"/>
    <w:basedOn w:val="Normal"/>
    <w:link w:val="FooterChar"/>
    <w:uiPriority w:val="99"/>
    <w:unhideWhenUsed/>
    <w:qFormat/>
    <w:rsid w:val="008906B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8906B2"/>
    <w:rPr>
      <w:color w:val="000000" w:themeColor="text1"/>
      <w:sz w:val="18"/>
    </w:rPr>
  </w:style>
  <w:style w:type="character" w:customStyle="1" w:styleId="Heading5Char">
    <w:name w:val="Heading 5 Char"/>
    <w:basedOn w:val="DefaultParagraphFont"/>
    <w:link w:val="Heading5"/>
    <w:uiPriority w:val="9"/>
    <w:semiHidden/>
    <w:rsid w:val="00BF7E77"/>
    <w:rPr>
      <w:rFonts w:asciiTheme="majorHAnsi" w:eastAsiaTheme="majorEastAsia" w:hAnsiTheme="majorHAnsi" w:cstheme="majorBidi"/>
      <w:color w:val="2E74B5" w:themeColor="accent1" w:themeShade="BF"/>
    </w:rPr>
  </w:style>
  <w:style w:type="character" w:styleId="SubtleEmphasis">
    <w:name w:val="Subtle Emphasis"/>
    <w:basedOn w:val="DefaultParagraphFont"/>
    <w:uiPriority w:val="19"/>
    <w:rsid w:val="002F2315"/>
    <w:rPr>
      <w:rFonts w:ascii="Calibri" w:hAnsi="Calibri"/>
      <w:i/>
      <w:iCs/>
      <w:color w:val="363839"/>
      <w:sz w:val="22"/>
    </w:rPr>
  </w:style>
  <w:style w:type="paragraph" w:styleId="TOC1">
    <w:name w:val="toc 1"/>
    <w:basedOn w:val="Normal"/>
    <w:next w:val="Normal"/>
    <w:autoRedefine/>
    <w:uiPriority w:val="39"/>
    <w:unhideWhenUsed/>
    <w:rsid w:val="000D581E"/>
    <w:pPr>
      <w:spacing w:after="100"/>
    </w:pPr>
  </w:style>
  <w:style w:type="paragraph" w:styleId="TOC2">
    <w:name w:val="toc 2"/>
    <w:basedOn w:val="Normal"/>
    <w:next w:val="Normal"/>
    <w:autoRedefine/>
    <w:uiPriority w:val="39"/>
    <w:unhideWhenUsed/>
    <w:rsid w:val="000D581E"/>
    <w:pPr>
      <w:spacing w:after="100"/>
      <w:ind w:left="220"/>
    </w:pPr>
  </w:style>
  <w:style w:type="character" w:styleId="Hyperlink">
    <w:name w:val="Hyperlink"/>
    <w:basedOn w:val="DefaultParagraphFont"/>
    <w:uiPriority w:val="99"/>
    <w:unhideWhenUsed/>
    <w:qFormat/>
    <w:rsid w:val="007A5BAF"/>
    <w:rPr>
      <w:rFonts w:ascii="Arial" w:hAnsi="Arial"/>
      <w:color w:val="EC008C"/>
      <w:sz w:val="22"/>
      <w:u w:val="single"/>
    </w:rPr>
  </w:style>
  <w:style w:type="paragraph" w:styleId="TOCHeading">
    <w:name w:val="TOC Heading"/>
    <w:basedOn w:val="Heading1"/>
    <w:next w:val="Normal"/>
    <w:uiPriority w:val="39"/>
    <w:unhideWhenUsed/>
    <w:qFormat/>
    <w:rsid w:val="0099382F"/>
    <w:pPr>
      <w:spacing w:after="0"/>
      <w:outlineLvl w:val="9"/>
    </w:pPr>
    <w:rPr>
      <w:rFonts w:asciiTheme="majorHAnsi" w:hAnsiTheme="majorHAnsi"/>
      <w:lang w:val="en-US"/>
    </w:rPr>
  </w:style>
  <w:style w:type="paragraph" w:styleId="TOC3">
    <w:name w:val="toc 3"/>
    <w:basedOn w:val="Normal"/>
    <w:next w:val="Normal"/>
    <w:autoRedefine/>
    <w:uiPriority w:val="39"/>
    <w:unhideWhenUsed/>
    <w:rsid w:val="002A2CAF"/>
    <w:pPr>
      <w:spacing w:after="100"/>
      <w:ind w:left="440"/>
    </w:pPr>
  </w:style>
  <w:style w:type="paragraph" w:styleId="Caption">
    <w:name w:val="caption"/>
    <w:basedOn w:val="Normal"/>
    <w:next w:val="Normal"/>
    <w:uiPriority w:val="35"/>
    <w:unhideWhenUsed/>
    <w:qFormat/>
    <w:rsid w:val="00274D93"/>
    <w:pPr>
      <w:spacing w:after="200" w:line="240" w:lineRule="auto"/>
      <w:ind w:firstLine="454"/>
    </w:pPr>
    <w:rPr>
      <w:b/>
      <w:iCs/>
      <w:szCs w:val="18"/>
    </w:rPr>
  </w:style>
  <w:style w:type="paragraph" w:styleId="TableofFigures">
    <w:name w:val="table of figures"/>
    <w:basedOn w:val="Normal"/>
    <w:next w:val="Normal"/>
    <w:uiPriority w:val="99"/>
    <w:unhideWhenUsed/>
    <w:rsid w:val="002A2CAF"/>
    <w:pPr>
      <w:spacing w:after="0"/>
    </w:pPr>
  </w:style>
  <w:style w:type="table" w:styleId="TableGrid">
    <w:name w:val="Table Grid"/>
    <w:basedOn w:val="TableNormal"/>
    <w:uiPriority w:val="39"/>
    <w:rsid w:val="00390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2E9A"/>
    <w:pPr>
      <w:numPr>
        <w:numId w:val="1"/>
      </w:numPr>
      <w:ind w:left="170" w:hanging="170"/>
      <w:contextualSpacing/>
    </w:pPr>
    <w:rPr>
      <w:sz w:val="17"/>
    </w:rPr>
  </w:style>
  <w:style w:type="character" w:customStyle="1" w:styleId="Heading7Char">
    <w:name w:val="Heading 7 Char"/>
    <w:basedOn w:val="DefaultParagraphFont"/>
    <w:link w:val="Heading7"/>
    <w:uiPriority w:val="9"/>
    <w:rsid w:val="00A748CE"/>
    <w:rPr>
      <w:rFonts w:ascii="Calibri" w:eastAsia="Times New Roman" w:hAnsi="Calibri" w:cs="Times New Roman"/>
      <w:i/>
      <w:iCs/>
      <w:color w:val="404040"/>
    </w:rPr>
  </w:style>
  <w:style w:type="character" w:customStyle="1" w:styleId="Heading8Char">
    <w:name w:val="Heading 8 Char"/>
    <w:basedOn w:val="DefaultParagraphFont"/>
    <w:link w:val="Heading8"/>
    <w:uiPriority w:val="9"/>
    <w:rsid w:val="00A748CE"/>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A748CE"/>
    <w:rPr>
      <w:rFonts w:ascii="Cambria" w:eastAsia="Times New Roman" w:hAnsi="Cambria" w:cs="Times New Roman"/>
      <w:i/>
      <w:iCs/>
      <w:color w:val="404040"/>
      <w:sz w:val="20"/>
      <w:szCs w:val="20"/>
    </w:rPr>
  </w:style>
  <w:style w:type="paragraph" w:styleId="List">
    <w:name w:val="List"/>
    <w:basedOn w:val="Normal"/>
    <w:rsid w:val="00A748CE"/>
    <w:pPr>
      <w:spacing w:after="0" w:line="276" w:lineRule="auto"/>
      <w:ind w:left="283" w:hanging="283"/>
      <w:contextualSpacing/>
    </w:pPr>
    <w:rPr>
      <w:rFonts w:ascii="Calibri" w:eastAsia="Calibri" w:hAnsi="Calibri" w:cs="Times New Roman"/>
    </w:rPr>
  </w:style>
  <w:style w:type="paragraph" w:customStyle="1" w:styleId="Appendix">
    <w:name w:val="Appendix"/>
    <w:basedOn w:val="Heading1"/>
    <w:next w:val="Normal"/>
    <w:link w:val="AppendixChar"/>
    <w:qFormat/>
    <w:rsid w:val="00274D93"/>
    <w:rPr>
      <w:sz w:val="24"/>
    </w:rPr>
  </w:style>
  <w:style w:type="character" w:customStyle="1" w:styleId="AppendixChar">
    <w:name w:val="Appendix Char"/>
    <w:basedOn w:val="Heading1Char"/>
    <w:link w:val="Appendix"/>
    <w:rsid w:val="00274D93"/>
    <w:rPr>
      <w:rFonts w:ascii="Arial" w:eastAsiaTheme="majorEastAsia" w:hAnsi="Arial" w:cstheme="majorBidi"/>
      <w:color w:val="FF0000"/>
      <w:sz w:val="24"/>
      <w:szCs w:val="32"/>
    </w:rPr>
  </w:style>
  <w:style w:type="paragraph" w:customStyle="1" w:styleId="PolicySubtitle">
    <w:name w:val="Policy Subtitle"/>
    <w:basedOn w:val="Normal"/>
    <w:link w:val="PolicySubtitleChar"/>
    <w:rsid w:val="00FE4FE5"/>
    <w:pPr>
      <w:framePr w:hSpace="180" w:wrap="around" w:hAnchor="margin" w:xAlign="center" w:y="3945"/>
      <w:spacing w:after="0" w:line="276" w:lineRule="auto"/>
    </w:pPr>
    <w:rPr>
      <w:rFonts w:ascii="Calibri" w:eastAsia="Calibri" w:hAnsi="Calibri" w:cs="Arial"/>
      <w:b/>
      <w:color w:val="FFFFFF" w:themeColor="background1"/>
      <w:sz w:val="56"/>
      <w:szCs w:val="18"/>
      <w:lang w:eastAsia="en-GB"/>
    </w:rPr>
  </w:style>
  <w:style w:type="character" w:customStyle="1" w:styleId="PolicySubtitleChar">
    <w:name w:val="Policy Subtitle Char"/>
    <w:basedOn w:val="DefaultParagraphFont"/>
    <w:link w:val="PolicySubtitle"/>
    <w:rsid w:val="00FE4FE5"/>
    <w:rPr>
      <w:rFonts w:ascii="Calibri" w:eastAsia="Calibri" w:hAnsi="Calibri" w:cs="Arial"/>
      <w:b/>
      <w:color w:val="FFFFFF" w:themeColor="background1"/>
      <w:sz w:val="56"/>
      <w:szCs w:val="18"/>
      <w:lang w:eastAsia="en-GB"/>
    </w:rPr>
  </w:style>
  <w:style w:type="paragraph" w:customStyle="1" w:styleId="PolicySubTitle0">
    <w:name w:val="Policy SubTitle"/>
    <w:basedOn w:val="PolicySubtitle"/>
    <w:link w:val="PolicySubTitleChar0"/>
    <w:qFormat/>
    <w:rsid w:val="00274D93"/>
    <w:pPr>
      <w:framePr w:wrap="around"/>
    </w:pPr>
    <w:rPr>
      <w:rFonts w:ascii="Arial" w:hAnsi="Arial"/>
    </w:rPr>
  </w:style>
  <w:style w:type="character" w:customStyle="1" w:styleId="PolicySubTitleChar0">
    <w:name w:val="Policy SubTitle Char"/>
    <w:basedOn w:val="PolicySubtitleChar"/>
    <w:link w:val="PolicySubTitle0"/>
    <w:rsid w:val="00274D93"/>
    <w:rPr>
      <w:rFonts w:ascii="Arial" w:eastAsia="Calibri" w:hAnsi="Arial" w:cs="Arial"/>
      <w:b/>
      <w:color w:val="FFFFFF" w:themeColor="background1"/>
      <w:sz w:val="56"/>
      <w:szCs w:val="18"/>
      <w:lang w:eastAsia="en-GB"/>
    </w:rPr>
  </w:style>
  <w:style w:type="paragraph" w:styleId="BalloonText">
    <w:name w:val="Balloon Text"/>
    <w:basedOn w:val="Normal"/>
    <w:link w:val="BalloonTextChar"/>
    <w:uiPriority w:val="99"/>
    <w:semiHidden/>
    <w:unhideWhenUsed/>
    <w:rsid w:val="003329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989"/>
    <w:rPr>
      <w:rFonts w:ascii="Segoe UI" w:hAnsi="Segoe UI" w:cs="Segoe UI"/>
      <w:sz w:val="18"/>
      <w:szCs w:val="18"/>
    </w:rPr>
  </w:style>
  <w:style w:type="character" w:customStyle="1" w:styleId="Heading6Char">
    <w:name w:val="Heading 6 Char"/>
    <w:basedOn w:val="DefaultParagraphFont"/>
    <w:link w:val="Heading6"/>
    <w:uiPriority w:val="9"/>
    <w:rsid w:val="003B4B6C"/>
    <w:rPr>
      <w:rFonts w:ascii="Cambria" w:eastAsia="Times New Roman" w:hAnsi="Cambria" w:cs="Times New Roman"/>
      <w:i/>
      <w:iCs/>
      <w:color w:val="243F60"/>
    </w:rPr>
  </w:style>
  <w:style w:type="table" w:customStyle="1" w:styleId="TableGrid1">
    <w:name w:val="Table Grid1"/>
    <w:basedOn w:val="TableNormal"/>
    <w:next w:val="TableGrid"/>
    <w:rsid w:val="003B4B6C"/>
    <w:pPr>
      <w:spacing w:after="0" w:line="240" w:lineRule="auto"/>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906B2"/>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8906B2"/>
    <w:rPr>
      <w:rFonts w:ascii="Calibri" w:eastAsia="Calibri" w:hAnsi="Calibri" w:cs="Calibri"/>
      <w:color w:val="000000" w:themeColor="text1"/>
      <w:sz w:val="24"/>
      <w:szCs w:val="24"/>
      <w:lang w:eastAsia="en-GB" w:bidi="en-GB"/>
    </w:rPr>
  </w:style>
  <w:style w:type="paragraph" w:customStyle="1" w:styleId="xmsonormal">
    <w:name w:val="xmsonormal"/>
    <w:basedOn w:val="Normal"/>
    <w:rsid w:val="00D465DB"/>
    <w:pPr>
      <w:spacing w:after="0" w:line="240" w:lineRule="auto"/>
    </w:pPr>
    <w:rPr>
      <w:rFonts w:ascii="Calibri" w:hAnsi="Calibri" w:cs="Calibri"/>
      <w:color w:val="auto"/>
      <w:lang w:eastAsia="en-GB"/>
    </w:rPr>
  </w:style>
  <w:style w:type="paragraph" w:customStyle="1" w:styleId="xmsonormal0">
    <w:name w:val="x_msonormal"/>
    <w:basedOn w:val="Normal"/>
    <w:rsid w:val="00D55275"/>
    <w:pPr>
      <w:spacing w:after="0" w:line="240" w:lineRule="auto"/>
    </w:pPr>
    <w:rPr>
      <w:rFonts w:ascii="Calibri" w:hAnsi="Calibri" w:cs="Calibri"/>
      <w:color w:val="auto"/>
      <w:lang w:eastAsia="en-GB"/>
    </w:rPr>
  </w:style>
  <w:style w:type="table" w:styleId="LightGrid">
    <w:name w:val="Light Grid"/>
    <w:basedOn w:val="TableNormal"/>
    <w:uiPriority w:val="62"/>
    <w:rsid w:val="00B37703"/>
    <w:pPr>
      <w:spacing w:after="0" w:line="240" w:lineRule="auto"/>
    </w:pPr>
    <w:rPr>
      <w:color w:val="au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B37703"/>
    <w:rPr>
      <w:sz w:val="16"/>
      <w:szCs w:val="16"/>
    </w:rPr>
  </w:style>
  <w:style w:type="paragraph" w:styleId="CommentText">
    <w:name w:val="annotation text"/>
    <w:basedOn w:val="Normal"/>
    <w:link w:val="CommentTextChar"/>
    <w:uiPriority w:val="99"/>
    <w:semiHidden/>
    <w:unhideWhenUsed/>
    <w:rsid w:val="00B37703"/>
    <w:pPr>
      <w:spacing w:line="240" w:lineRule="auto"/>
    </w:pPr>
    <w:rPr>
      <w:color w:val="auto"/>
      <w:sz w:val="20"/>
      <w:szCs w:val="20"/>
    </w:rPr>
  </w:style>
  <w:style w:type="character" w:customStyle="1" w:styleId="CommentTextChar">
    <w:name w:val="Comment Text Char"/>
    <w:basedOn w:val="DefaultParagraphFont"/>
    <w:link w:val="CommentText"/>
    <w:uiPriority w:val="99"/>
    <w:semiHidden/>
    <w:rsid w:val="00B37703"/>
    <w:rPr>
      <w:rFonts w:ascii="Arial" w:hAnsi="Arial"/>
      <w:color w:val="auto"/>
      <w:sz w:val="20"/>
      <w:szCs w:val="20"/>
    </w:rPr>
  </w:style>
  <w:style w:type="paragraph" w:styleId="CommentSubject">
    <w:name w:val="annotation subject"/>
    <w:basedOn w:val="CommentText"/>
    <w:next w:val="CommentText"/>
    <w:link w:val="CommentSubjectChar"/>
    <w:uiPriority w:val="99"/>
    <w:semiHidden/>
    <w:unhideWhenUsed/>
    <w:rsid w:val="00B37703"/>
    <w:rPr>
      <w:b/>
      <w:bCs/>
    </w:rPr>
  </w:style>
  <w:style w:type="character" w:customStyle="1" w:styleId="CommentSubjectChar">
    <w:name w:val="Comment Subject Char"/>
    <w:basedOn w:val="CommentTextChar"/>
    <w:link w:val="CommentSubject"/>
    <w:uiPriority w:val="99"/>
    <w:semiHidden/>
    <w:rsid w:val="00B37703"/>
    <w:rPr>
      <w:rFonts w:ascii="Arial" w:hAnsi="Arial"/>
      <w:b/>
      <w:bCs/>
      <w:color w:val="auto"/>
      <w:sz w:val="20"/>
      <w:szCs w:val="20"/>
    </w:rPr>
  </w:style>
  <w:style w:type="paragraph" w:styleId="Revision">
    <w:name w:val="Revision"/>
    <w:hidden/>
    <w:uiPriority w:val="99"/>
    <w:semiHidden/>
    <w:rsid w:val="00B37703"/>
    <w:pPr>
      <w:spacing w:after="0" w:line="240" w:lineRule="auto"/>
    </w:pPr>
    <w:rPr>
      <w:color w:val="auto"/>
    </w:rPr>
  </w:style>
  <w:style w:type="paragraph" w:styleId="NormalWeb">
    <w:name w:val="Normal (Web)"/>
    <w:basedOn w:val="Normal"/>
    <w:uiPriority w:val="99"/>
    <w:unhideWhenUsed/>
    <w:rsid w:val="00B37703"/>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UnresolvedMention">
    <w:name w:val="Unresolved Mention"/>
    <w:basedOn w:val="DefaultParagraphFont"/>
    <w:uiPriority w:val="99"/>
    <w:semiHidden/>
    <w:unhideWhenUsed/>
    <w:rsid w:val="00B37703"/>
    <w:rPr>
      <w:color w:val="605E5C"/>
      <w:shd w:val="clear" w:color="auto" w:fill="E1DFDD"/>
    </w:rPr>
  </w:style>
  <w:style w:type="character" w:styleId="FollowedHyperlink">
    <w:name w:val="FollowedHyperlink"/>
    <w:basedOn w:val="DefaultParagraphFont"/>
    <w:uiPriority w:val="99"/>
    <w:semiHidden/>
    <w:unhideWhenUsed/>
    <w:rsid w:val="00B37703"/>
    <w:rPr>
      <w:color w:val="954F72" w:themeColor="followedHyperlink"/>
      <w:u w:val="single"/>
    </w:rPr>
  </w:style>
  <w:style w:type="table" w:customStyle="1" w:styleId="LightGrid1">
    <w:name w:val="Light Grid1"/>
    <w:basedOn w:val="TableNormal"/>
    <w:next w:val="LightGrid"/>
    <w:uiPriority w:val="62"/>
    <w:rsid w:val="00B93A1E"/>
    <w:pPr>
      <w:spacing w:after="0" w:line="240" w:lineRule="auto"/>
    </w:pPr>
    <w:rPr>
      <w:color w:val="auto"/>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NoSpacing">
    <w:name w:val="No Spacing"/>
    <w:link w:val="NoSpacingChar"/>
    <w:uiPriority w:val="1"/>
    <w:qFormat/>
    <w:rsid w:val="00E2631F"/>
    <w:pPr>
      <w:spacing w:after="0" w:line="240" w:lineRule="auto"/>
    </w:pPr>
    <w:rPr>
      <w:rFonts w:eastAsiaTheme="minorEastAsia"/>
      <w:color w:val="auto"/>
      <w:lang w:val="en-US"/>
    </w:rPr>
  </w:style>
  <w:style w:type="character" w:customStyle="1" w:styleId="NoSpacingChar">
    <w:name w:val="No Spacing Char"/>
    <w:basedOn w:val="DefaultParagraphFont"/>
    <w:link w:val="NoSpacing"/>
    <w:uiPriority w:val="1"/>
    <w:rsid w:val="00E2631F"/>
    <w:rPr>
      <w:rFonts w:eastAsiaTheme="minorEastAsia"/>
      <w:color w:val="auto"/>
      <w:lang w:val="en-US"/>
    </w:rPr>
  </w:style>
  <w:style w:type="paragraph" w:customStyle="1" w:styleId="yiv0856839202ydp1b600d4emsonormal">
    <w:name w:val="yiv0856839202ydp1b600d4emsonormal"/>
    <w:basedOn w:val="Normal"/>
    <w:rsid w:val="0098624B"/>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table" w:customStyle="1" w:styleId="LightGrid2">
    <w:name w:val="Light Grid2"/>
    <w:basedOn w:val="TableNormal"/>
    <w:next w:val="LightGrid"/>
    <w:uiPriority w:val="62"/>
    <w:rsid w:val="003F1E82"/>
    <w:pPr>
      <w:spacing w:after="0" w:line="240" w:lineRule="auto"/>
    </w:pPr>
    <w:rPr>
      <w:color w:val="au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3">
    <w:name w:val="Light Grid3"/>
    <w:basedOn w:val="TableNormal"/>
    <w:next w:val="LightGrid"/>
    <w:uiPriority w:val="62"/>
    <w:rsid w:val="00C7720E"/>
    <w:pPr>
      <w:spacing w:after="0" w:line="240" w:lineRule="auto"/>
    </w:pPr>
    <w:rPr>
      <w:color w:val="au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4">
    <w:name w:val="Light Grid4"/>
    <w:basedOn w:val="TableNormal"/>
    <w:next w:val="LightGrid"/>
    <w:uiPriority w:val="62"/>
    <w:rsid w:val="00A321F8"/>
    <w:pPr>
      <w:spacing w:after="0" w:line="240" w:lineRule="auto"/>
    </w:pPr>
    <w:rPr>
      <w:color w:val="au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5">
    <w:name w:val="Light Grid5"/>
    <w:basedOn w:val="TableNormal"/>
    <w:next w:val="LightGrid"/>
    <w:uiPriority w:val="62"/>
    <w:rsid w:val="00016D77"/>
    <w:pPr>
      <w:spacing w:after="0" w:line="240" w:lineRule="auto"/>
    </w:pPr>
    <w:rPr>
      <w:color w:val="au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xxmsonormal">
    <w:name w:val="x_xmsonormal"/>
    <w:basedOn w:val="Normal"/>
    <w:rsid w:val="00827368"/>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880712">
      <w:bodyDiv w:val="1"/>
      <w:marLeft w:val="0"/>
      <w:marRight w:val="0"/>
      <w:marTop w:val="0"/>
      <w:marBottom w:val="0"/>
      <w:divBdr>
        <w:top w:val="none" w:sz="0" w:space="0" w:color="auto"/>
        <w:left w:val="none" w:sz="0" w:space="0" w:color="auto"/>
        <w:bottom w:val="none" w:sz="0" w:space="0" w:color="auto"/>
        <w:right w:val="none" w:sz="0" w:space="0" w:color="auto"/>
      </w:divBdr>
    </w:div>
    <w:div w:id="647711912">
      <w:bodyDiv w:val="1"/>
      <w:marLeft w:val="0"/>
      <w:marRight w:val="0"/>
      <w:marTop w:val="0"/>
      <w:marBottom w:val="0"/>
      <w:divBdr>
        <w:top w:val="none" w:sz="0" w:space="0" w:color="auto"/>
        <w:left w:val="none" w:sz="0" w:space="0" w:color="auto"/>
        <w:bottom w:val="none" w:sz="0" w:space="0" w:color="auto"/>
        <w:right w:val="none" w:sz="0" w:space="0" w:color="auto"/>
      </w:divBdr>
    </w:div>
    <w:div w:id="777257742">
      <w:bodyDiv w:val="1"/>
      <w:marLeft w:val="0"/>
      <w:marRight w:val="0"/>
      <w:marTop w:val="0"/>
      <w:marBottom w:val="0"/>
      <w:divBdr>
        <w:top w:val="none" w:sz="0" w:space="0" w:color="auto"/>
        <w:left w:val="none" w:sz="0" w:space="0" w:color="auto"/>
        <w:bottom w:val="none" w:sz="0" w:space="0" w:color="auto"/>
        <w:right w:val="none" w:sz="0" w:space="0" w:color="auto"/>
      </w:divBdr>
    </w:div>
    <w:div w:id="1085422107">
      <w:bodyDiv w:val="1"/>
      <w:marLeft w:val="0"/>
      <w:marRight w:val="0"/>
      <w:marTop w:val="0"/>
      <w:marBottom w:val="0"/>
      <w:divBdr>
        <w:top w:val="none" w:sz="0" w:space="0" w:color="auto"/>
        <w:left w:val="none" w:sz="0" w:space="0" w:color="auto"/>
        <w:bottom w:val="none" w:sz="0" w:space="0" w:color="auto"/>
        <w:right w:val="none" w:sz="0" w:space="0" w:color="auto"/>
      </w:divBdr>
    </w:div>
    <w:div w:id="1103184143">
      <w:bodyDiv w:val="1"/>
      <w:marLeft w:val="0"/>
      <w:marRight w:val="0"/>
      <w:marTop w:val="0"/>
      <w:marBottom w:val="0"/>
      <w:divBdr>
        <w:top w:val="none" w:sz="0" w:space="0" w:color="auto"/>
        <w:left w:val="none" w:sz="0" w:space="0" w:color="auto"/>
        <w:bottom w:val="none" w:sz="0" w:space="0" w:color="auto"/>
        <w:right w:val="none" w:sz="0" w:space="0" w:color="auto"/>
      </w:divBdr>
    </w:div>
    <w:div w:id="1192767449">
      <w:bodyDiv w:val="1"/>
      <w:marLeft w:val="0"/>
      <w:marRight w:val="0"/>
      <w:marTop w:val="0"/>
      <w:marBottom w:val="0"/>
      <w:divBdr>
        <w:top w:val="none" w:sz="0" w:space="0" w:color="auto"/>
        <w:left w:val="none" w:sz="0" w:space="0" w:color="auto"/>
        <w:bottom w:val="none" w:sz="0" w:space="0" w:color="auto"/>
        <w:right w:val="none" w:sz="0" w:space="0" w:color="auto"/>
      </w:divBdr>
    </w:div>
    <w:div w:id="1257128179">
      <w:bodyDiv w:val="1"/>
      <w:marLeft w:val="0"/>
      <w:marRight w:val="0"/>
      <w:marTop w:val="0"/>
      <w:marBottom w:val="0"/>
      <w:divBdr>
        <w:top w:val="none" w:sz="0" w:space="0" w:color="auto"/>
        <w:left w:val="none" w:sz="0" w:space="0" w:color="auto"/>
        <w:bottom w:val="none" w:sz="0" w:space="0" w:color="auto"/>
        <w:right w:val="none" w:sz="0" w:space="0" w:color="auto"/>
      </w:divBdr>
    </w:div>
    <w:div w:id="1291016884">
      <w:bodyDiv w:val="1"/>
      <w:marLeft w:val="0"/>
      <w:marRight w:val="0"/>
      <w:marTop w:val="0"/>
      <w:marBottom w:val="0"/>
      <w:divBdr>
        <w:top w:val="none" w:sz="0" w:space="0" w:color="auto"/>
        <w:left w:val="none" w:sz="0" w:space="0" w:color="auto"/>
        <w:bottom w:val="none" w:sz="0" w:space="0" w:color="auto"/>
        <w:right w:val="none" w:sz="0" w:space="0" w:color="auto"/>
      </w:divBdr>
    </w:div>
    <w:div w:id="1315834025">
      <w:bodyDiv w:val="1"/>
      <w:marLeft w:val="0"/>
      <w:marRight w:val="0"/>
      <w:marTop w:val="0"/>
      <w:marBottom w:val="0"/>
      <w:divBdr>
        <w:top w:val="none" w:sz="0" w:space="0" w:color="auto"/>
        <w:left w:val="none" w:sz="0" w:space="0" w:color="auto"/>
        <w:bottom w:val="none" w:sz="0" w:space="0" w:color="auto"/>
        <w:right w:val="none" w:sz="0" w:space="0" w:color="auto"/>
      </w:divBdr>
    </w:div>
    <w:div w:id="1409228475">
      <w:bodyDiv w:val="1"/>
      <w:marLeft w:val="0"/>
      <w:marRight w:val="0"/>
      <w:marTop w:val="0"/>
      <w:marBottom w:val="0"/>
      <w:divBdr>
        <w:top w:val="none" w:sz="0" w:space="0" w:color="auto"/>
        <w:left w:val="none" w:sz="0" w:space="0" w:color="auto"/>
        <w:bottom w:val="none" w:sz="0" w:space="0" w:color="auto"/>
        <w:right w:val="none" w:sz="0" w:space="0" w:color="auto"/>
      </w:divBdr>
    </w:div>
    <w:div w:id="1622885452">
      <w:bodyDiv w:val="1"/>
      <w:marLeft w:val="0"/>
      <w:marRight w:val="0"/>
      <w:marTop w:val="0"/>
      <w:marBottom w:val="0"/>
      <w:divBdr>
        <w:top w:val="none" w:sz="0" w:space="0" w:color="auto"/>
        <w:left w:val="none" w:sz="0" w:space="0" w:color="auto"/>
        <w:bottom w:val="none" w:sz="0" w:space="0" w:color="auto"/>
        <w:right w:val="none" w:sz="0" w:space="0" w:color="auto"/>
      </w:divBdr>
    </w:div>
    <w:div w:id="1640725217">
      <w:bodyDiv w:val="1"/>
      <w:marLeft w:val="0"/>
      <w:marRight w:val="0"/>
      <w:marTop w:val="0"/>
      <w:marBottom w:val="0"/>
      <w:divBdr>
        <w:top w:val="none" w:sz="0" w:space="0" w:color="auto"/>
        <w:left w:val="none" w:sz="0" w:space="0" w:color="auto"/>
        <w:bottom w:val="none" w:sz="0" w:space="0" w:color="auto"/>
        <w:right w:val="none" w:sz="0" w:space="0" w:color="auto"/>
      </w:divBdr>
    </w:div>
    <w:div w:id="1745562232">
      <w:bodyDiv w:val="1"/>
      <w:marLeft w:val="0"/>
      <w:marRight w:val="0"/>
      <w:marTop w:val="0"/>
      <w:marBottom w:val="0"/>
      <w:divBdr>
        <w:top w:val="none" w:sz="0" w:space="0" w:color="auto"/>
        <w:left w:val="none" w:sz="0" w:space="0" w:color="auto"/>
        <w:bottom w:val="none" w:sz="0" w:space="0" w:color="auto"/>
        <w:right w:val="none" w:sz="0" w:space="0" w:color="auto"/>
      </w:divBdr>
    </w:div>
    <w:div w:id="1809282526">
      <w:bodyDiv w:val="1"/>
      <w:marLeft w:val="0"/>
      <w:marRight w:val="0"/>
      <w:marTop w:val="0"/>
      <w:marBottom w:val="0"/>
      <w:divBdr>
        <w:top w:val="none" w:sz="0" w:space="0" w:color="auto"/>
        <w:left w:val="none" w:sz="0" w:space="0" w:color="auto"/>
        <w:bottom w:val="none" w:sz="0" w:space="0" w:color="auto"/>
        <w:right w:val="none" w:sz="0" w:space="0" w:color="auto"/>
      </w:divBdr>
    </w:div>
    <w:div w:id="1852723396">
      <w:bodyDiv w:val="1"/>
      <w:marLeft w:val="0"/>
      <w:marRight w:val="0"/>
      <w:marTop w:val="0"/>
      <w:marBottom w:val="0"/>
      <w:divBdr>
        <w:top w:val="none" w:sz="0" w:space="0" w:color="auto"/>
        <w:left w:val="none" w:sz="0" w:space="0" w:color="auto"/>
        <w:bottom w:val="none" w:sz="0" w:space="0" w:color="auto"/>
        <w:right w:val="none" w:sz="0" w:space="0" w:color="auto"/>
      </w:divBdr>
    </w:div>
    <w:div w:id="1878006239">
      <w:bodyDiv w:val="1"/>
      <w:marLeft w:val="0"/>
      <w:marRight w:val="0"/>
      <w:marTop w:val="0"/>
      <w:marBottom w:val="0"/>
      <w:divBdr>
        <w:top w:val="none" w:sz="0" w:space="0" w:color="auto"/>
        <w:left w:val="none" w:sz="0" w:space="0" w:color="auto"/>
        <w:bottom w:val="none" w:sz="0" w:space="0" w:color="auto"/>
        <w:right w:val="none" w:sz="0" w:space="0" w:color="auto"/>
      </w:divBdr>
    </w:div>
    <w:div w:id="1887719520">
      <w:bodyDiv w:val="1"/>
      <w:marLeft w:val="0"/>
      <w:marRight w:val="0"/>
      <w:marTop w:val="0"/>
      <w:marBottom w:val="0"/>
      <w:divBdr>
        <w:top w:val="none" w:sz="0" w:space="0" w:color="auto"/>
        <w:left w:val="none" w:sz="0" w:space="0" w:color="auto"/>
        <w:bottom w:val="none" w:sz="0" w:space="0" w:color="auto"/>
        <w:right w:val="none" w:sz="0" w:space="0" w:color="auto"/>
      </w:divBdr>
    </w:div>
    <w:div w:id="1927611298">
      <w:bodyDiv w:val="1"/>
      <w:marLeft w:val="0"/>
      <w:marRight w:val="0"/>
      <w:marTop w:val="0"/>
      <w:marBottom w:val="0"/>
      <w:divBdr>
        <w:top w:val="none" w:sz="0" w:space="0" w:color="auto"/>
        <w:left w:val="none" w:sz="0" w:space="0" w:color="auto"/>
        <w:bottom w:val="none" w:sz="0" w:space="0" w:color="auto"/>
        <w:right w:val="none" w:sz="0" w:space="0" w:color="auto"/>
      </w:divBdr>
    </w:div>
    <w:div w:id="1995058810">
      <w:bodyDiv w:val="1"/>
      <w:marLeft w:val="0"/>
      <w:marRight w:val="0"/>
      <w:marTop w:val="0"/>
      <w:marBottom w:val="0"/>
      <w:divBdr>
        <w:top w:val="none" w:sz="0" w:space="0" w:color="auto"/>
        <w:left w:val="none" w:sz="0" w:space="0" w:color="auto"/>
        <w:bottom w:val="none" w:sz="0" w:space="0" w:color="auto"/>
        <w:right w:val="none" w:sz="0" w:space="0" w:color="auto"/>
      </w:divBdr>
    </w:div>
    <w:div w:id="200049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actions-for-schools-during-the-coronavirus-outbreak/schools-covid-19-operational-guidance" TargetMode="External"/><Relationship Id="rId18"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26" Type="http://schemas.openxmlformats.org/officeDocument/2006/relationships/hyperlink" Target="https://www.gov.uk/government/publications/covid-19-epidemiological-definitions-of-outbreaks-and-clusters"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gov.uk/government/publications/covid-19-epidemiological-definitions-of-outbreaks-and-clusters"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20" Type="http://schemas.openxmlformats.org/officeDocument/2006/relationships/header" Target="header1.xml"/><Relationship Id="rId29" Type="http://schemas.openxmlformats.org/officeDocument/2006/relationships/hyperlink" Target="mailto:wm.2019cov@phe.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www.gov.uk/government/publications/covid-19-stay-at-home-guidance" TargetMode="External"/><Relationship Id="rId23" Type="http://schemas.openxmlformats.org/officeDocument/2006/relationships/footer" Target="footer2.xml"/><Relationship Id="rId28" Type="http://schemas.openxmlformats.org/officeDocument/2006/relationships/hyperlink" Target="mailto:dphadmin@warwickshire.gov.uk" TargetMode="External"/><Relationship Id="rId10" Type="http://schemas.openxmlformats.org/officeDocument/2006/relationships/footnotes" Target="footnotes.xml"/><Relationship Id="rId19" Type="http://schemas.openxmlformats.org/officeDocument/2006/relationships/hyperlink" Target="https://www.gov.uk/government/publications/actions-for-schools-during-the-coronavirus-outbreak/schools-covid-19-operational-guidance" TargetMode="External"/><Relationship Id="rId31" Type="http://schemas.openxmlformats.org/officeDocument/2006/relationships/hyperlink" Target="https://www.happyhealthylives.uk/coronavirus/covid-19-vaccination/vaccination-sit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coronavirus-covid-19-local-restrictions-in-education-and-childcare-settings/contingency-framework-education-and-childcare-settings" TargetMode="External"/><Relationship Id="rId22" Type="http://schemas.openxmlformats.org/officeDocument/2006/relationships/footer" Target="footer1.xml"/><Relationship Id="rId27" Type="http://schemas.openxmlformats.org/officeDocument/2006/relationships/hyperlink" Target="mailto:education-corona@warwickshire.gov.uk" TargetMode="External"/><Relationship Id="rId30" Type="http://schemas.openxmlformats.org/officeDocument/2006/relationships/hyperlink" Target="https://www.happyhealthylives.uk/coronavirus/covid-19-vaccination/vaccination-drop-in-clinics/" TargetMode="External"/><Relationship Id="rId35" Type="http://schemas.openxmlformats.org/officeDocument/2006/relationships/theme" Target="theme/theme1.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FCB2A3420DC401FA9A9BDF26295CB24"/>
        <w:category>
          <w:name w:val="General"/>
          <w:gallery w:val="placeholder"/>
        </w:category>
        <w:types>
          <w:type w:val="bbPlcHdr"/>
        </w:types>
        <w:behaviors>
          <w:behavior w:val="content"/>
        </w:behaviors>
        <w:guid w:val="{4451E59A-7B37-4428-8B27-936A2A35B98A}"/>
      </w:docPartPr>
      <w:docPartBody>
        <w:p w:rsidR="000F44D6" w:rsidRDefault="000F44D6" w:rsidP="000F44D6">
          <w:pPr>
            <w:pStyle w:val="CFCB2A3420DC401FA9A9BDF26295CB24"/>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D6"/>
    <w:rsid w:val="000F44D6"/>
    <w:rsid w:val="000F5350"/>
    <w:rsid w:val="001058AA"/>
    <w:rsid w:val="001965C1"/>
    <w:rsid w:val="001B349A"/>
    <w:rsid w:val="0048014F"/>
    <w:rsid w:val="005D3476"/>
    <w:rsid w:val="00813F4A"/>
    <w:rsid w:val="008829E0"/>
    <w:rsid w:val="009B59A0"/>
    <w:rsid w:val="00B5510C"/>
    <w:rsid w:val="00BD6730"/>
    <w:rsid w:val="00E031B0"/>
    <w:rsid w:val="00E23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CB2A3420DC401FA9A9BDF26295CB24">
    <w:name w:val="CFCB2A3420DC401FA9A9BDF26295CB24"/>
    <w:rsid w:val="000F44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2020-05-18T00:00:00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110EFD37867824F89A391AD5A240F88" ma:contentTypeVersion="13" ma:contentTypeDescription="Create a new document." ma:contentTypeScope="" ma:versionID="621c90ba1bad28288d94f07e30c90b7f">
  <xsd:schema xmlns:xsd="http://www.w3.org/2001/XMLSchema" xmlns:xs="http://www.w3.org/2001/XMLSchema" xmlns:p="http://schemas.microsoft.com/office/2006/metadata/properties" xmlns:ns3="2d0daa14-a914-4cfb-87a9-574ccffbd852" xmlns:ns4="49bb89cf-c94a-4b06-8c83-6f5cc0652bd1" targetNamespace="http://schemas.microsoft.com/office/2006/metadata/properties" ma:root="true" ma:fieldsID="16f41e56057869dae154a9804ec14d5e" ns3:_="" ns4:_="">
    <xsd:import namespace="2d0daa14-a914-4cfb-87a9-574ccffbd852"/>
    <xsd:import namespace="49bb89cf-c94a-4b06-8c83-6f5cc0652b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daa14-a914-4cfb-87a9-574ccffbd8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bb89cf-c94a-4b06-8c83-6f5cc0652b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8A2460-5937-435C-97F6-12A285517220}">
  <ds:schemaRefs>
    <ds:schemaRef ds:uri="http://schemas.openxmlformats.org/officeDocument/2006/bibliography"/>
  </ds:schemaRefs>
</ds:datastoreItem>
</file>

<file path=customXml/itemProps3.xml><?xml version="1.0" encoding="utf-8"?>
<ds:datastoreItem xmlns:ds="http://schemas.openxmlformats.org/officeDocument/2006/customXml" ds:itemID="{807BBF51-37BE-402E-BABE-DE9CCB6D16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348E70-5DB6-44D3-A3F8-6EB2A2E2C2F0}">
  <ds:schemaRefs>
    <ds:schemaRef ds:uri="http://schemas.microsoft.com/sharepoint/v3/contenttype/forms"/>
  </ds:schemaRefs>
</ds:datastoreItem>
</file>

<file path=customXml/itemProps5.xml><?xml version="1.0" encoding="utf-8"?>
<ds:datastoreItem xmlns:ds="http://schemas.openxmlformats.org/officeDocument/2006/customXml" ds:itemID="{AC21029A-A221-489F-9500-D5B1CF22C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daa14-a914-4cfb-87a9-574ccffbd852"/>
    <ds:schemaRef ds:uri="49bb89cf-c94a-4b06-8c83-6f5cc0652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4869</Words>
  <Characters>27757</Characters>
  <Application>Microsoft Office Word</Application>
  <DocSecurity>0</DocSecurity>
  <Lines>231</Lines>
  <Paragraphs>65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COVID-19: Outbreak Management Plan Guidance and Template</vt:lpstr>
      <vt:lpstr>Template COVID-19: Outbreak Management Plan (Insert school Name/Logo)</vt:lpstr>
    </vt:vector>
  </TitlesOfParts>
  <Manager/>
  <Company/>
  <LinksUpToDate>false</LinksUpToDate>
  <CharactersWithSpaces>32561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 Management Plan Guidance and Template</dc:title>
  <dc:subject>Reviewed to secure full-reopening from 8th March 2021</dc:subject>
  <dc:creator/>
  <cp:keywords/>
  <dc:description/>
  <cp:lastModifiedBy/>
  <cp:revision>1</cp:revision>
  <dcterms:created xsi:type="dcterms:W3CDTF">2021-08-28T18:09:00Z</dcterms:created>
  <dcterms:modified xsi:type="dcterms:W3CDTF">2021-08-28T18:09:00Z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0x0101005110EFD37867824F89A391AD5A240F88</vt:lpwstr>
  </property>
</Properties>
</file>